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935C66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28.75pt;height:137.25pt" o:ole="">
            <v:imagedata r:id="rId8" o:title=""/>
          </v:shape>
          <o:OLEObject Type="Embed" ProgID="Visio.Drawing.15" ShapeID="_x0000_i1040" DrawAspect="Content" ObjectID="_1569138438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3B7AE8" w:rsidRPr="00146EEC" w:rsidRDefault="003B7AE8">
      <w:pPr>
        <w:widowControl/>
        <w:autoSpaceDE/>
        <w:autoSpaceDN/>
        <w:adjustRightInd/>
        <w:spacing w:after="200" w:line="276" w:lineRule="auto"/>
        <w:rPr>
          <w:rFonts w:asciiTheme="minorHAnsi" w:eastAsia="Arial Unicode MS" w:hAnsiTheme="minorHAnsi" w:cs="Arial Unicode MS"/>
          <w:color w:val="000000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lastRenderedPageBreak/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Siemens 1200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r w:rsidR="000E6680" w:rsidRPr="00146EEC">
        <w:rPr>
          <w:rFonts w:asciiTheme="minorHAnsi" w:hAnsiTheme="minorHAnsi" w:cstheme="minorHAnsi"/>
          <w:sz w:val="22"/>
          <w:szCs w:val="22"/>
        </w:rPr>
        <w:t>I</w:t>
      </w:r>
      <w:r w:rsidR="00165A0A" w:rsidRPr="00146EEC">
        <w:rPr>
          <w:rFonts w:asciiTheme="minorHAnsi" w:hAnsiTheme="minorHAnsi" w:cstheme="minorHAnsi"/>
          <w:sz w:val="22"/>
          <w:szCs w:val="22"/>
        </w:rPr>
        <w:t>1.2</w:t>
      </w:r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0" o:title=""/>
          </v:shape>
          <o:OLEObject Type="Embed" ProgID="Visio.Drawing.11" ShapeID="_x0000_i1026" DrawAspect="Content" ObjectID="_1569138439" r:id="rId11"/>
        </w:object>
      </w:r>
    </w:p>
    <w:p w:rsidR="000E6680" w:rsidRPr="00146EEC" w:rsidRDefault="000C0EF1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4352925" cy="2609850"/>
            <wp:effectExtent l="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46C44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46C44" w:rsidRPr="00146EEC" w:rsidRDefault="00446C44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  <w:t xml:space="preserve">Also, </w:t>
      </w:r>
      <w:r w:rsidR="00994186" w:rsidRPr="00146EEC">
        <w:rPr>
          <w:rFonts w:asciiTheme="minorHAnsi" w:hAnsiTheme="minorHAnsi"/>
          <w:b/>
          <w:sz w:val="22"/>
          <w:szCs w:val="22"/>
        </w:rPr>
        <w:t>d</w:t>
      </w:r>
      <w:r w:rsidRPr="00146EEC">
        <w:rPr>
          <w:rFonts w:asciiTheme="minorHAnsi" w:hAnsiTheme="minorHAnsi"/>
          <w:b/>
          <w:sz w:val="22"/>
          <w:szCs w:val="22"/>
        </w:rPr>
        <w:t>raw the wires</w:t>
      </w:r>
      <w:r w:rsidRPr="00146EEC">
        <w:rPr>
          <w:rFonts w:asciiTheme="minorHAnsi" w:hAnsiTheme="minorHAnsi"/>
          <w:sz w:val="22"/>
          <w:szCs w:val="22"/>
        </w:rPr>
        <w:t xml:space="preserve"> to connect a 24 VDC </w:t>
      </w:r>
      <w:r w:rsidR="00994186" w:rsidRPr="00146EEC">
        <w:rPr>
          <w:rFonts w:asciiTheme="minorHAnsi" w:hAnsiTheme="minorHAnsi"/>
          <w:sz w:val="22"/>
          <w:szCs w:val="22"/>
        </w:rPr>
        <w:t>buzzer t</w:t>
      </w:r>
      <w:r w:rsidRPr="00146EEC">
        <w:rPr>
          <w:rFonts w:asciiTheme="minorHAnsi" w:hAnsiTheme="minorHAnsi"/>
          <w:sz w:val="22"/>
          <w:szCs w:val="22"/>
        </w:rPr>
        <w:t>o output</w:t>
      </w:r>
      <w:r w:rsidRPr="00146EEC">
        <w:rPr>
          <w:rFonts w:asciiTheme="minorHAnsi" w:hAnsiTheme="minorHAnsi" w:cstheme="minorHAnsi"/>
          <w:sz w:val="22"/>
          <w:szCs w:val="22"/>
        </w:rPr>
        <w:t xml:space="preserve"> Q</w:t>
      </w:r>
      <w:r w:rsidR="00165A0A" w:rsidRPr="00146EEC">
        <w:rPr>
          <w:rFonts w:asciiTheme="minorHAnsi" w:hAnsiTheme="minorHAnsi" w:cstheme="minorHAnsi"/>
          <w:sz w:val="22"/>
          <w:szCs w:val="22"/>
        </w:rPr>
        <w:t>1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  <w:r w:rsidR="00165A0A" w:rsidRPr="00146EEC">
        <w:rPr>
          <w:rFonts w:asciiTheme="minorHAnsi" w:hAnsiTheme="minorHAnsi" w:cstheme="minorHAnsi"/>
          <w:sz w:val="22"/>
          <w:szCs w:val="22"/>
        </w:rPr>
        <w:t>0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</w:p>
    <w:p w:rsidR="00446C44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F6AC2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C63B6EC" wp14:editId="786D57BE">
            <wp:extent cx="4352925" cy="2609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AC2" w:rsidRPr="00146EEC" w:rsidRDefault="004F6AC2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F6AC2" w:rsidRPr="00146EEC" w:rsidRDefault="004B3264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2145" w:dyaOrig="956">
          <v:shape id="_x0000_i1027" type="#_x0000_t75" style="width:107.25pt;height:48pt" o:ole="">
            <v:imagedata r:id="rId13" o:title=""/>
          </v:shape>
          <o:OLEObject Type="Embed" ProgID="Visio.Drawing.11" ShapeID="_x0000_i1027" DrawAspect="Content" ObjectID="_1569138440" r:id="rId14"/>
        </w:object>
      </w:r>
    </w:p>
    <w:p w:rsidR="00C052B2" w:rsidRPr="00146EEC" w:rsidRDefault="00C052B2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C052B2" w:rsidRPr="00146EEC" w:rsidRDefault="00C052B2" w:rsidP="00C052B2">
      <w:pPr>
        <w:pStyle w:val="ListParagraph"/>
        <w:widowControl/>
        <w:numPr>
          <w:ilvl w:val="0"/>
          <w:numId w:val="21"/>
        </w:numPr>
        <w:autoSpaceDE/>
        <w:autoSpaceDN/>
        <w:adjustRightInd/>
        <w:ind w:left="360"/>
        <w:rPr>
          <w:rFonts w:asciiTheme="minorHAnsi" w:hAnsiTheme="minorHAnsi"/>
          <w:bCs/>
          <w:sz w:val="22"/>
          <w:szCs w:val="22"/>
        </w:rPr>
      </w:pPr>
      <w:r w:rsidRPr="00DA28E3">
        <w:rPr>
          <w:rFonts w:asciiTheme="minorHAnsi" w:hAnsiTheme="minorHAnsi"/>
          <w:bCs/>
          <w:sz w:val="22"/>
          <w:szCs w:val="22"/>
        </w:rPr>
        <w:lastRenderedPageBreak/>
        <w:t xml:space="preserve">Write the </w:t>
      </w:r>
      <w:r w:rsidR="008E3D86" w:rsidRPr="00DA28E3">
        <w:rPr>
          <w:rFonts w:asciiTheme="minorHAnsi" w:hAnsiTheme="minorHAnsi"/>
          <w:bCs/>
          <w:sz w:val="22"/>
          <w:szCs w:val="22"/>
        </w:rPr>
        <w:t>ladder logic</w:t>
      </w:r>
      <w:r w:rsidR="008E3D86" w:rsidRPr="00146EEC">
        <w:rPr>
          <w:rFonts w:asciiTheme="minorHAnsi" w:hAnsiTheme="minorHAnsi"/>
          <w:bCs/>
          <w:sz w:val="22"/>
          <w:szCs w:val="22"/>
        </w:rPr>
        <w:t xml:space="preserve"> </w:t>
      </w:r>
      <w:r w:rsidRPr="00146EEC">
        <w:rPr>
          <w:rFonts w:asciiTheme="minorHAnsi" w:hAnsiTheme="minorHAnsi"/>
          <w:bCs/>
          <w:sz w:val="22"/>
          <w:szCs w:val="22"/>
        </w:rPr>
        <w:t xml:space="preserve">to turn on lights </w:t>
      </w:r>
      <w:r w:rsidRPr="00146EEC">
        <w:rPr>
          <w:rFonts w:asciiTheme="minorHAnsi" w:hAnsiTheme="minorHAnsi" w:cstheme="minorHAnsi"/>
          <w:bCs/>
          <w:sz w:val="22"/>
          <w:szCs w:val="22"/>
        </w:rPr>
        <w:t>H1</w:t>
      </w:r>
      <w:r w:rsidRPr="00146EEC">
        <w:rPr>
          <w:rFonts w:asciiTheme="minorHAnsi" w:hAnsiTheme="minorHAnsi"/>
          <w:bCs/>
          <w:sz w:val="22"/>
          <w:szCs w:val="22"/>
        </w:rPr>
        <w:t xml:space="preserve"> and </w:t>
      </w:r>
      <w:r w:rsidRPr="00146EEC">
        <w:rPr>
          <w:rFonts w:asciiTheme="minorHAnsi" w:hAnsiTheme="minorHAnsi" w:cstheme="minorHAnsi"/>
          <w:bCs/>
          <w:sz w:val="22"/>
          <w:szCs w:val="22"/>
        </w:rPr>
        <w:t>H2</w:t>
      </w:r>
      <w:r w:rsidRPr="00146EEC">
        <w:rPr>
          <w:rFonts w:asciiTheme="minorHAnsi" w:hAnsiTheme="minorHAnsi"/>
          <w:bCs/>
          <w:sz w:val="22"/>
          <w:szCs w:val="22"/>
        </w:rPr>
        <w:t xml:space="preserve"> to satisfy the following timing diagram.  By activating switch </w:t>
      </w:r>
      <w:r w:rsidRPr="00146EEC">
        <w:rPr>
          <w:rFonts w:asciiTheme="minorHAnsi" w:hAnsiTheme="minorHAnsi" w:cstheme="minorHAnsi"/>
          <w:bCs/>
          <w:sz w:val="22"/>
          <w:szCs w:val="22"/>
        </w:rPr>
        <w:t>S1</w:t>
      </w:r>
      <w:r w:rsidRPr="00146EEC">
        <w:rPr>
          <w:rFonts w:asciiTheme="minorHAnsi" w:hAnsiTheme="minorHAnsi"/>
          <w:bCs/>
          <w:sz w:val="22"/>
          <w:szCs w:val="22"/>
        </w:rPr>
        <w:t xml:space="preserve">, the light </w:t>
      </w:r>
      <w:r w:rsidRPr="00146EEC">
        <w:rPr>
          <w:rFonts w:asciiTheme="minorHAnsi" w:hAnsiTheme="minorHAnsi" w:cstheme="minorHAnsi"/>
          <w:bCs/>
          <w:sz w:val="22"/>
          <w:szCs w:val="22"/>
        </w:rPr>
        <w:t xml:space="preserve">H1 </w:t>
      </w:r>
      <w:proofErr w:type="gramStart"/>
      <w:r w:rsidRPr="00146EEC">
        <w:rPr>
          <w:rFonts w:asciiTheme="minorHAnsi" w:hAnsiTheme="minorHAnsi"/>
          <w:bCs/>
          <w:sz w:val="22"/>
          <w:szCs w:val="22"/>
        </w:rPr>
        <w:t>is switched on</w:t>
      </w:r>
      <w:proofErr w:type="gramEnd"/>
      <w:r w:rsidRPr="00146EEC">
        <w:rPr>
          <w:rFonts w:asciiTheme="minorHAnsi" w:hAnsiTheme="minorHAnsi"/>
          <w:bCs/>
          <w:sz w:val="22"/>
          <w:szCs w:val="22"/>
        </w:rPr>
        <w:t xml:space="preserve">.  If </w:t>
      </w:r>
      <w:r w:rsidRPr="00146EEC">
        <w:rPr>
          <w:rFonts w:asciiTheme="minorHAnsi" w:hAnsiTheme="minorHAnsi" w:cstheme="minorHAnsi"/>
          <w:bCs/>
          <w:sz w:val="22"/>
          <w:szCs w:val="22"/>
        </w:rPr>
        <w:t xml:space="preserve">S1 </w:t>
      </w:r>
      <w:proofErr w:type="gramStart"/>
      <w:r w:rsidRPr="00146EEC">
        <w:rPr>
          <w:rFonts w:asciiTheme="minorHAnsi" w:hAnsiTheme="minorHAnsi"/>
          <w:bCs/>
          <w:sz w:val="22"/>
          <w:szCs w:val="22"/>
        </w:rPr>
        <w:t>is activated</w:t>
      </w:r>
      <w:proofErr w:type="gramEnd"/>
      <w:r w:rsidRPr="00146EEC">
        <w:rPr>
          <w:rFonts w:asciiTheme="minorHAnsi" w:hAnsiTheme="minorHAnsi"/>
          <w:bCs/>
          <w:sz w:val="22"/>
          <w:szCs w:val="22"/>
        </w:rPr>
        <w:t xml:space="preserve"> again, a second light </w:t>
      </w:r>
      <w:r w:rsidRPr="00146EEC">
        <w:rPr>
          <w:rFonts w:asciiTheme="minorHAnsi" w:hAnsiTheme="minorHAnsi" w:cstheme="minorHAnsi"/>
          <w:bCs/>
          <w:sz w:val="22"/>
          <w:szCs w:val="22"/>
        </w:rPr>
        <w:t>H2</w:t>
      </w:r>
      <w:r w:rsidRPr="00146EEC">
        <w:rPr>
          <w:rFonts w:asciiTheme="minorHAnsi" w:hAnsiTheme="minorHAnsi"/>
          <w:bCs/>
          <w:sz w:val="22"/>
          <w:szCs w:val="22"/>
        </w:rPr>
        <w:t xml:space="preserve"> becomes switched on.  By activating </w:t>
      </w:r>
      <w:r w:rsidRPr="00146EEC">
        <w:rPr>
          <w:rFonts w:asciiTheme="minorHAnsi" w:hAnsiTheme="minorHAnsi" w:cstheme="minorHAnsi"/>
          <w:bCs/>
          <w:sz w:val="22"/>
          <w:szCs w:val="22"/>
        </w:rPr>
        <w:t>S1</w:t>
      </w:r>
      <w:r w:rsidRPr="00146EEC">
        <w:rPr>
          <w:rFonts w:asciiTheme="minorHAnsi" w:hAnsiTheme="minorHAnsi"/>
          <w:bCs/>
          <w:sz w:val="22"/>
          <w:szCs w:val="22"/>
        </w:rPr>
        <w:t xml:space="preserve"> the next time, both lights </w:t>
      </w:r>
      <w:proofErr w:type="gramStart"/>
      <w:r w:rsidRPr="00146EEC">
        <w:rPr>
          <w:rFonts w:asciiTheme="minorHAnsi" w:hAnsiTheme="minorHAnsi"/>
          <w:bCs/>
          <w:sz w:val="22"/>
          <w:szCs w:val="22"/>
        </w:rPr>
        <w:t>are switched off</w:t>
      </w:r>
      <w:proofErr w:type="gramEnd"/>
      <w:r w:rsidRPr="00146EEC">
        <w:rPr>
          <w:rFonts w:asciiTheme="minorHAnsi" w:hAnsiTheme="minorHAnsi"/>
          <w:bCs/>
          <w:sz w:val="22"/>
          <w:szCs w:val="22"/>
        </w:rPr>
        <w:t>.  The pattern repeats…</w:t>
      </w:r>
    </w:p>
    <w:p w:rsidR="00C052B2" w:rsidRPr="00146EEC" w:rsidRDefault="00C052B2" w:rsidP="00C052B2">
      <w:pPr>
        <w:widowControl/>
        <w:autoSpaceDE/>
        <w:autoSpaceDN/>
        <w:adjustRightInd/>
        <w:ind w:left="720"/>
        <w:rPr>
          <w:rFonts w:asciiTheme="minorHAnsi" w:hAnsiTheme="minorHAnsi"/>
          <w:bCs/>
          <w:sz w:val="22"/>
          <w:szCs w:val="22"/>
        </w:rPr>
      </w:pPr>
    </w:p>
    <w:p w:rsidR="00C052B2" w:rsidRPr="00146EEC" w:rsidRDefault="00C052B2" w:rsidP="00C052B2">
      <w:pPr>
        <w:widowControl/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7058" w:dyaOrig="3401">
          <v:shape id="_x0000_i1028" type="#_x0000_t75" style="width:353.25pt;height:170.25pt" o:ole="">
            <v:imagedata r:id="rId15" o:title=""/>
          </v:shape>
          <o:OLEObject Type="Embed" ProgID="Visio.Drawing.11" ShapeID="_x0000_i1028" DrawAspect="Content" ObjectID="_1569138441" r:id="rId16"/>
        </w:object>
      </w:r>
    </w:p>
    <w:p w:rsidR="00DC674B" w:rsidRPr="00146EEC" w:rsidRDefault="00DC674B" w:rsidP="00DC674B">
      <w:pPr>
        <w:ind w:firstLine="1080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146EEC" w:rsidRDefault="00146EE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F8426E" w:rsidRPr="00146EEC" w:rsidRDefault="00D564BE" w:rsidP="00F8426E">
      <w:pPr>
        <w:pStyle w:val="NormalWeb"/>
        <w:numPr>
          <w:ilvl w:val="0"/>
          <w:numId w:val="8"/>
        </w:numPr>
        <w:shd w:val="clear" w:color="auto" w:fill="FFFFFF"/>
        <w:tabs>
          <w:tab w:val="left" w:pos="360"/>
        </w:tabs>
        <w:spacing w:before="0" w:beforeAutospacing="0" w:after="0" w:afterAutospacing="0"/>
        <w:ind w:left="360"/>
        <w:rPr>
          <w:rFonts w:asciiTheme="minorHAnsi" w:hAnsiTheme="minorHAnsi"/>
          <w:sz w:val="22"/>
          <w:szCs w:val="22"/>
        </w:rPr>
      </w:pPr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>Write the</w:t>
      </w:r>
      <w:r w:rsidR="00146EEC"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 ladder logic to control the Juice Condenser below </w:t>
      </w:r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>during the evaporate cycle only using the normally open contact ‘</w:t>
      </w:r>
      <w:proofErr w:type="spellStart"/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>condens</w:t>
      </w:r>
      <w:proofErr w:type="spellEnd"/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’ plus logic to satisfy the description below in </w:t>
      </w:r>
      <w:r w:rsidRPr="00D564BE"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  <w:t>bold</w:t>
      </w:r>
      <w:r>
        <w:rPr>
          <w:rStyle w:val="Emphasis"/>
          <w:rFonts w:asciiTheme="minorHAnsi" w:hAnsiTheme="minorHAnsi"/>
          <w:i w:val="0"/>
          <w:iCs w:val="0"/>
          <w:sz w:val="22"/>
          <w:szCs w:val="22"/>
        </w:rPr>
        <w:t>:</w:t>
      </w:r>
    </w:p>
    <w:p w:rsidR="00146EEC" w:rsidRPr="00146EEC" w:rsidRDefault="00D564BE" w:rsidP="00146EEC">
      <w:pPr>
        <w:ind w:firstLine="1440"/>
        <w:rPr>
          <w:rFonts w:asciiTheme="minorHAnsi" w:hAnsiTheme="minorHAnsi" w:cstheme="minorHAnsi"/>
          <w:b/>
          <w:sz w:val="24"/>
          <w:szCs w:val="24"/>
        </w:rPr>
      </w:pPr>
      <w:r>
        <w:object w:dxaOrig="5951" w:dyaOrig="6191">
          <v:shape id="_x0000_i1044" type="#_x0000_t75" style="width:219.75pt;height:227.25pt" o:ole="">
            <v:imagedata r:id="rId17" o:title=""/>
          </v:shape>
          <o:OLEObject Type="Embed" ProgID="Visio.Drawing.11" ShapeID="_x0000_i1044" DrawAspect="Content" ObjectID="_1569138442" r:id="rId18"/>
        </w:object>
      </w:r>
    </w:p>
    <w:p w:rsidR="00146EEC" w:rsidRPr="00D564BE" w:rsidRDefault="00146EEC" w:rsidP="00146EEC">
      <w:p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lastRenderedPageBreak/>
        <w:t xml:space="preserve">For saving transportation cost for apple juice, the juice </w:t>
      </w:r>
      <w:proofErr w:type="gramStart"/>
      <w:r w:rsidRPr="00D564BE">
        <w:rPr>
          <w:rFonts w:asciiTheme="minorHAnsi" w:hAnsiTheme="minorHAnsi"/>
          <w:sz w:val="22"/>
          <w:szCs w:val="22"/>
        </w:rPr>
        <w:t>is condensed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in a process of evaporation.  The water </w:t>
      </w:r>
      <w:proofErr w:type="gramStart"/>
      <w:r w:rsidRPr="00D564BE">
        <w:rPr>
          <w:rFonts w:asciiTheme="minorHAnsi" w:hAnsiTheme="minorHAnsi"/>
          <w:sz w:val="22"/>
          <w:szCs w:val="22"/>
        </w:rPr>
        <w:t>is evaporated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in the tank using heat.  The process includes the following steps:</w:t>
      </w:r>
    </w:p>
    <w:p w:rsidR="00146EEC" w:rsidRPr="00D564BE" w:rsidRDefault="00146EEC" w:rsidP="00146EEC">
      <w:pPr>
        <w:rPr>
          <w:rFonts w:asciiTheme="minorHAnsi" w:hAnsiTheme="minorHAnsi"/>
          <w:sz w:val="22"/>
          <w:szCs w:val="22"/>
        </w:rPr>
      </w:pPr>
    </w:p>
    <w:p w:rsidR="00146EEC" w:rsidRPr="00D564BE" w:rsidRDefault="00146EEC" w:rsidP="00146EEC">
      <w:pPr>
        <w:numPr>
          <w:ilvl w:val="0"/>
          <w:numId w:val="20"/>
        </w:num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t>Operator pushes the start pushbutton.</w:t>
      </w:r>
    </w:p>
    <w:p w:rsidR="00146EEC" w:rsidRPr="00D564BE" w:rsidRDefault="00146EEC" w:rsidP="00146EEC">
      <w:pPr>
        <w:numPr>
          <w:ilvl w:val="0"/>
          <w:numId w:val="20"/>
        </w:num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t xml:space="preserve">Valve </w:t>
      </w:r>
      <w:r w:rsidRPr="00D564BE">
        <w:rPr>
          <w:rFonts w:asciiTheme="minorHAnsi" w:hAnsiTheme="minorHAnsi" w:cstheme="minorHAnsi"/>
          <w:sz w:val="22"/>
          <w:szCs w:val="22"/>
        </w:rPr>
        <w:t>V-2</w:t>
      </w:r>
      <w:r w:rsidRPr="00D564BE">
        <w:rPr>
          <w:rFonts w:asciiTheme="minorHAnsi" w:hAnsiTheme="minorHAnsi"/>
          <w:sz w:val="22"/>
          <w:szCs w:val="22"/>
        </w:rPr>
        <w:t xml:space="preserve"> opens and fills to the </w:t>
      </w:r>
      <w:proofErr w:type="gramStart"/>
      <w:r w:rsidRPr="00D564BE">
        <w:rPr>
          <w:rFonts w:asciiTheme="minorHAnsi" w:hAnsiTheme="minorHAnsi"/>
          <w:sz w:val="22"/>
          <w:szCs w:val="22"/>
        </w:rPr>
        <w:t>high level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switch and then closes.</w:t>
      </w:r>
    </w:p>
    <w:p w:rsidR="00146EEC" w:rsidRPr="00D564BE" w:rsidRDefault="00146EEC" w:rsidP="00146EEC">
      <w:pPr>
        <w:numPr>
          <w:ilvl w:val="0"/>
          <w:numId w:val="20"/>
        </w:numPr>
        <w:rPr>
          <w:rFonts w:asciiTheme="minorHAnsi" w:hAnsiTheme="minorHAnsi"/>
          <w:b/>
          <w:sz w:val="22"/>
          <w:szCs w:val="22"/>
        </w:rPr>
      </w:pPr>
      <w:r w:rsidRPr="00D564BE">
        <w:rPr>
          <w:rFonts w:asciiTheme="minorHAnsi" w:hAnsiTheme="minorHAnsi"/>
          <w:b/>
          <w:sz w:val="22"/>
          <w:szCs w:val="22"/>
        </w:rPr>
        <w:t>Heating occurs with the heat element on and stays on until the level reaches the half level or the temperature rises above 80</w:t>
      </w:r>
      <w:r w:rsidRPr="00D564BE">
        <w:rPr>
          <w:rFonts w:asciiTheme="minorHAnsi" w:hAnsiTheme="minorHAnsi"/>
          <w:b/>
          <w:sz w:val="22"/>
          <w:szCs w:val="22"/>
          <w:vertAlign w:val="superscript"/>
        </w:rPr>
        <w:t xml:space="preserve">o </w:t>
      </w:r>
      <w:r w:rsidRPr="00D564BE">
        <w:rPr>
          <w:rFonts w:asciiTheme="minorHAnsi" w:hAnsiTheme="minorHAnsi"/>
          <w:b/>
          <w:sz w:val="22"/>
          <w:szCs w:val="22"/>
        </w:rPr>
        <w:t xml:space="preserve">C.  The temperature switch turns on when the </w:t>
      </w:r>
      <w:proofErr w:type="gramStart"/>
      <w:r w:rsidRPr="00D564BE">
        <w:rPr>
          <w:rFonts w:asciiTheme="minorHAnsi" w:hAnsiTheme="minorHAnsi"/>
          <w:b/>
          <w:sz w:val="22"/>
          <w:szCs w:val="22"/>
        </w:rPr>
        <w:t>temp</w:t>
      </w:r>
      <w:proofErr w:type="gramEnd"/>
      <w:r w:rsidRPr="00D564BE">
        <w:rPr>
          <w:rFonts w:asciiTheme="minorHAnsi" w:hAnsiTheme="minorHAnsi"/>
          <w:b/>
          <w:sz w:val="22"/>
          <w:szCs w:val="22"/>
        </w:rPr>
        <w:t xml:space="preserve"> reaches 80</w:t>
      </w:r>
      <w:r w:rsidRPr="00D564BE">
        <w:rPr>
          <w:rFonts w:asciiTheme="minorHAnsi" w:hAnsiTheme="minorHAnsi"/>
          <w:b/>
          <w:sz w:val="22"/>
          <w:szCs w:val="22"/>
          <w:vertAlign w:val="superscript"/>
        </w:rPr>
        <w:t xml:space="preserve">o </w:t>
      </w:r>
      <w:r w:rsidRPr="00D564BE">
        <w:rPr>
          <w:rFonts w:asciiTheme="minorHAnsi" w:hAnsiTheme="minorHAnsi"/>
          <w:b/>
          <w:sz w:val="22"/>
          <w:szCs w:val="22"/>
        </w:rPr>
        <w:t>C and turns off when the switch falls below 80</w:t>
      </w:r>
      <w:r w:rsidRPr="00D564BE">
        <w:rPr>
          <w:rFonts w:asciiTheme="minorHAnsi" w:hAnsiTheme="minorHAnsi"/>
          <w:b/>
          <w:sz w:val="22"/>
          <w:szCs w:val="22"/>
          <w:vertAlign w:val="superscript"/>
        </w:rPr>
        <w:t xml:space="preserve">o </w:t>
      </w:r>
      <w:r w:rsidRPr="00D564BE">
        <w:rPr>
          <w:rFonts w:asciiTheme="minorHAnsi" w:hAnsiTheme="minorHAnsi"/>
          <w:b/>
          <w:sz w:val="22"/>
          <w:szCs w:val="22"/>
        </w:rPr>
        <w:t>C.</w:t>
      </w:r>
    </w:p>
    <w:p w:rsidR="00146EEC" w:rsidRPr="00D564BE" w:rsidRDefault="00146EEC" w:rsidP="00146EEC">
      <w:pPr>
        <w:numPr>
          <w:ilvl w:val="0"/>
          <w:numId w:val="20"/>
        </w:numPr>
        <w:rPr>
          <w:rFonts w:asciiTheme="minorHAnsi" w:hAnsiTheme="minorHAnsi"/>
          <w:b/>
          <w:sz w:val="22"/>
          <w:szCs w:val="22"/>
        </w:rPr>
      </w:pPr>
      <w:r w:rsidRPr="00D564BE">
        <w:rPr>
          <w:rFonts w:asciiTheme="minorHAnsi" w:hAnsiTheme="minorHAnsi"/>
          <w:b/>
          <w:sz w:val="22"/>
          <w:szCs w:val="22"/>
        </w:rPr>
        <w:t xml:space="preserve">Heating is enabled by the </w:t>
      </w:r>
      <w:proofErr w:type="gramStart"/>
      <w:r w:rsidRPr="00D564BE">
        <w:rPr>
          <w:rFonts w:asciiTheme="minorHAnsi" w:hAnsiTheme="minorHAnsi"/>
          <w:b/>
          <w:sz w:val="22"/>
          <w:szCs w:val="22"/>
        </w:rPr>
        <w:t>high level</w:t>
      </w:r>
      <w:proofErr w:type="gramEnd"/>
      <w:r w:rsidRPr="00D564BE">
        <w:rPr>
          <w:rFonts w:asciiTheme="minorHAnsi" w:hAnsiTheme="minorHAnsi"/>
          <w:b/>
          <w:sz w:val="22"/>
          <w:szCs w:val="22"/>
        </w:rPr>
        <w:t xml:space="preserve"> switch on and the agitator is always on as long as the half level switch is satisfied.</w:t>
      </w:r>
    </w:p>
    <w:p w:rsidR="00146EEC" w:rsidRPr="00D564BE" w:rsidRDefault="00146EEC" w:rsidP="00146EEC">
      <w:pPr>
        <w:numPr>
          <w:ilvl w:val="0"/>
          <w:numId w:val="20"/>
        </w:num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t xml:space="preserve">When the </w:t>
      </w:r>
      <w:proofErr w:type="gramStart"/>
      <w:r w:rsidRPr="00D564BE">
        <w:rPr>
          <w:rFonts w:asciiTheme="minorHAnsi" w:hAnsiTheme="minorHAnsi"/>
          <w:sz w:val="22"/>
          <w:szCs w:val="22"/>
        </w:rPr>
        <w:t>half level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switch is not satisfied, the condensing process terminates and the tank empties through </w:t>
      </w:r>
      <w:r w:rsidRPr="00D564BE">
        <w:rPr>
          <w:rFonts w:asciiTheme="minorHAnsi" w:hAnsiTheme="minorHAnsi" w:cstheme="minorHAnsi"/>
          <w:sz w:val="22"/>
          <w:szCs w:val="22"/>
        </w:rPr>
        <w:t>V-1</w:t>
      </w:r>
      <w:r w:rsidRPr="00D564BE">
        <w:rPr>
          <w:rFonts w:asciiTheme="minorHAnsi" w:hAnsiTheme="minorHAnsi"/>
          <w:sz w:val="22"/>
          <w:szCs w:val="22"/>
        </w:rPr>
        <w:t xml:space="preserve">.   After the tank starts emptying, 30 seconds </w:t>
      </w:r>
      <w:proofErr w:type="gramStart"/>
      <w:r w:rsidRPr="00D564BE">
        <w:rPr>
          <w:rFonts w:asciiTheme="minorHAnsi" w:hAnsiTheme="minorHAnsi"/>
          <w:sz w:val="22"/>
          <w:szCs w:val="22"/>
        </w:rPr>
        <w:t>is timed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and the tank is assumed to be emptied.  The Done/Ready light </w:t>
      </w:r>
      <w:proofErr w:type="gramStart"/>
      <w:r w:rsidRPr="00D564BE">
        <w:rPr>
          <w:rFonts w:asciiTheme="minorHAnsi" w:hAnsiTheme="minorHAnsi"/>
          <w:sz w:val="22"/>
          <w:szCs w:val="22"/>
        </w:rPr>
        <w:t>is turned on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and the next cycle is allowed via the Start button.</w:t>
      </w:r>
    </w:p>
    <w:p w:rsidR="00446C44" w:rsidRPr="00146EEC" w:rsidRDefault="00446C44" w:rsidP="00446C44">
      <w:pPr>
        <w:pStyle w:val="NormalWeb"/>
        <w:shd w:val="clear" w:color="auto" w:fill="FFFFFF"/>
        <w:tabs>
          <w:tab w:val="left" w:pos="360"/>
        </w:tabs>
        <w:spacing w:before="0" w:beforeAutospacing="0" w:after="0" w:afterAutospacing="0"/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600ACC" w:rsidRPr="00146EEC" w:rsidRDefault="00600ACC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146EEC">
      <w:pPr>
        <w:pStyle w:val="ListParagraph"/>
        <w:widowControl/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824CD4">
      <w:pPr>
        <w:pStyle w:val="ListParagraph"/>
        <w:widowControl/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824CD4">
      <w:pPr>
        <w:pStyle w:val="ListParagraph"/>
        <w:widowControl/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</w:p>
    <w:p w:rsidR="00824CD4" w:rsidRPr="00146EEC" w:rsidRDefault="006A2974" w:rsidP="006846B4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 w:cstheme="minorHAnsi"/>
          <w:sz w:val="22"/>
          <w:szCs w:val="22"/>
        </w:rPr>
        <w:br w:type="page"/>
      </w:r>
    </w:p>
    <w:p w:rsidR="00B63C8B" w:rsidRPr="00B63C8B" w:rsidRDefault="00B63C8B" w:rsidP="00B63C8B">
      <w:pPr>
        <w:pStyle w:val="ListParagraph"/>
        <w:numPr>
          <w:ilvl w:val="0"/>
          <w:numId w:val="8"/>
        </w:numPr>
        <w:ind w:left="360"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lastRenderedPageBreak/>
        <w:t xml:space="preserve">A car wash with two bays has a pump supplying water pressure to the spray heads.  If a bay in use contact turns on, one pump automatically turns on.  If a water pressure switch is not satisfied (sufficient pressure) and a delay of 5 seconds occurs, a second pump turns on.  If, after the second pump turns on and </w:t>
      </w:r>
      <w:proofErr w:type="gramStart"/>
      <w:r w:rsidRPr="00B63C8B">
        <w:rPr>
          <w:rFonts w:asciiTheme="minorHAnsi" w:hAnsiTheme="minorHAnsi"/>
          <w:sz w:val="22"/>
          <w:szCs w:val="22"/>
        </w:rPr>
        <w:t>water</w:t>
      </w:r>
      <w:proofErr w:type="gramEnd"/>
      <w:r w:rsidRPr="00B63C8B">
        <w:rPr>
          <w:rFonts w:asciiTheme="minorHAnsi" w:hAnsiTheme="minorHAnsi"/>
          <w:sz w:val="22"/>
          <w:szCs w:val="22"/>
        </w:rPr>
        <w:t xml:space="preserve"> pressure is not satisfied and a 10 second delay occurs, a third pump is turned on.  All pumps stay on for the duration of the wash and turn off after both bay in use contacts turn off.</w:t>
      </w:r>
    </w:p>
    <w:p w:rsidR="00B63C8B" w:rsidRDefault="00B63C8B" w:rsidP="00B63C8B">
      <w:pPr>
        <w:ind w:firstLine="1080"/>
      </w:pPr>
      <w:r>
        <w:object w:dxaOrig="7155" w:dyaOrig="5415">
          <v:shape id="_x0000_i1030" type="#_x0000_t75" style="width:357.75pt;height:270.75pt" o:ole="">
            <v:imagedata r:id="rId19" o:title=""/>
          </v:shape>
          <o:OLEObject Type="Embed" ProgID="Visio.Drawing.15" ShapeID="_x0000_i1030" DrawAspect="Content" ObjectID="_1569138443" r:id="rId20"/>
        </w:object>
      </w:r>
    </w:p>
    <w:p w:rsidR="00B63C8B" w:rsidRDefault="00B63C8B" w:rsidP="00B63C8B">
      <w:pPr>
        <w:ind w:firstLine="1080"/>
      </w:pPr>
    </w:p>
    <w:p w:rsidR="00D564BE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Pr="00D564BE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Pr="00D564BE" w:rsidRDefault="00D564BE" w:rsidP="00B63C8B">
      <w:p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t>Next, write the ladder logic to control the three pumps:</w:t>
      </w: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914D23" w:rsidRDefault="00914D2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Pr="00146EEC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F8426E">
      <w:pPr>
        <w:pStyle w:val="ListParagraph"/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 xml:space="preserve">Convert </w:t>
      </w:r>
      <w:r w:rsidR="00A61B0A" w:rsidRPr="00146EEC">
        <w:rPr>
          <w:rFonts w:asciiTheme="minorHAnsi" w:hAnsiTheme="minorHAnsi"/>
          <w:sz w:val="22"/>
          <w:szCs w:val="22"/>
        </w:rPr>
        <w:t>the following seal circuit to</w:t>
      </w:r>
      <w:r w:rsidR="008E3D86" w:rsidRPr="00146EEC">
        <w:rPr>
          <w:rFonts w:asciiTheme="minorHAnsi" w:hAnsiTheme="minorHAnsi"/>
          <w:sz w:val="22"/>
          <w:szCs w:val="22"/>
        </w:rPr>
        <w:t xml:space="preserve"> a</w:t>
      </w:r>
      <w:r w:rsidR="00DA28E3">
        <w:rPr>
          <w:rFonts w:asciiTheme="minorHAnsi" w:hAnsiTheme="minorHAnsi"/>
          <w:sz w:val="22"/>
          <w:szCs w:val="22"/>
        </w:rPr>
        <w:t>n</w:t>
      </w:r>
      <w:r w:rsidR="00A61B0A" w:rsidRPr="00146EEC">
        <w:rPr>
          <w:rFonts w:asciiTheme="minorHAnsi" w:hAnsiTheme="minorHAnsi"/>
          <w:sz w:val="22"/>
          <w:szCs w:val="22"/>
        </w:rPr>
        <w:t xml:space="preserve"> </w:t>
      </w:r>
      <w:r w:rsidRPr="00146EEC">
        <w:rPr>
          <w:rFonts w:asciiTheme="minorHAnsi" w:hAnsiTheme="minorHAnsi"/>
          <w:sz w:val="22"/>
          <w:szCs w:val="22"/>
        </w:rPr>
        <w:t>S/R circuit.</w:t>
      </w:r>
    </w:p>
    <w:p w:rsidR="00A61B0A" w:rsidRPr="00146EEC" w:rsidRDefault="00A61B0A" w:rsidP="00A61B0A">
      <w:pPr>
        <w:pStyle w:val="ListParagraph"/>
        <w:widowControl/>
        <w:tabs>
          <w:tab w:val="left" w:pos="360"/>
        </w:tabs>
        <w:autoSpaceDE/>
        <w:autoSpaceDN/>
        <w:adjustRightInd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741008" w:rsidRPr="00146EEC" w:rsidRDefault="00914D23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8908" w:dyaOrig="2470">
          <v:shape id="_x0000_i1031" type="#_x0000_t75" style="width:383.25pt;height:106.5pt" o:ole="">
            <v:imagedata r:id="rId21" o:title=""/>
          </v:shape>
          <o:OLEObject Type="Embed" ProgID="Visio.Drawing.11" ShapeID="_x0000_i1031" DrawAspect="Content" ObjectID="_1569138444" r:id="rId22"/>
        </w:object>
      </w: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847C60" w:rsidRPr="00146EEC" w:rsidRDefault="00847C60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bCs/>
          <w:sz w:val="22"/>
          <w:szCs w:val="22"/>
        </w:rPr>
      </w:pPr>
      <w:r w:rsidRPr="00146EEC">
        <w:rPr>
          <w:rFonts w:asciiTheme="minorHAnsi" w:hAnsiTheme="minorHAnsi"/>
          <w:bCs/>
          <w:sz w:val="22"/>
          <w:szCs w:val="22"/>
        </w:rPr>
        <w:br w:type="page"/>
      </w:r>
    </w:p>
    <w:p w:rsidR="00B63C8B" w:rsidRPr="00D564BE" w:rsidRDefault="00B63C8B" w:rsidP="00B63C8B">
      <w:pPr>
        <w:pStyle w:val="ListParagraph"/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spacing w:after="120"/>
        <w:ind w:hanging="720"/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bCs/>
          <w:sz w:val="22"/>
          <w:szCs w:val="22"/>
        </w:rPr>
        <w:lastRenderedPageBreak/>
        <w:t>Write the logic in Ladder to satisfy the following control problem to fill the tanks B1 and B2:</w:t>
      </w:r>
      <w:r w:rsidRPr="00D564BE">
        <w:rPr>
          <w:rFonts w:asciiTheme="minorHAnsi" w:hAnsiTheme="minorHAnsi"/>
          <w:noProof/>
          <w:sz w:val="22"/>
          <w:szCs w:val="22"/>
        </w:rPr>
        <w:t xml:space="preserve"> </w:t>
      </w:r>
    </w:p>
    <w:p w:rsidR="00B63C8B" w:rsidRPr="002F442C" w:rsidRDefault="00B63C8B" w:rsidP="00B63C8B">
      <w:pPr>
        <w:rPr>
          <w:sz w:val="24"/>
          <w:szCs w:val="24"/>
        </w:rPr>
      </w:pPr>
    </w:p>
    <w:p w:rsidR="00B63C8B" w:rsidRDefault="00B63C8B" w:rsidP="00B63C8B">
      <w:pPr>
        <w:tabs>
          <w:tab w:val="left" w:pos="1485"/>
        </w:tabs>
        <w:ind w:firstLine="720"/>
      </w:pPr>
      <w:r>
        <w:object w:dxaOrig="8733" w:dyaOrig="6213">
          <v:shape id="_x0000_i1032" type="#_x0000_t75" style="width:437.25pt;height:307.5pt" o:ole="">
            <v:imagedata r:id="rId23" o:title=""/>
          </v:shape>
          <o:OLEObject Type="Embed" ProgID="Visio.Drawing.11" ShapeID="_x0000_i1032" DrawAspect="Content" ObjectID="_1569138445" r:id="rId24"/>
        </w:object>
      </w:r>
    </w:p>
    <w:p w:rsidR="00B63C8B" w:rsidRDefault="00B63C8B" w:rsidP="00B63C8B">
      <w:pPr>
        <w:rPr>
          <w:sz w:val="24"/>
          <w:szCs w:val="24"/>
        </w:rPr>
      </w:pPr>
    </w:p>
    <w:p w:rsidR="00B63C8B" w:rsidRPr="00D564BE" w:rsidRDefault="00B63C8B" w:rsidP="00B63C8B">
      <w:pPr>
        <w:ind w:left="360"/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t xml:space="preserve">The process depends on a level switch in the two bins at the bottom (Bin 1 and Bin 2).  For either bin to fill, it must be at a low level.  Then the conveyor C2 will turn on and Storage Bin 1 will run until the high level </w:t>
      </w:r>
      <w:proofErr w:type="gramStart"/>
      <w:r w:rsidRPr="00D564BE">
        <w:rPr>
          <w:rFonts w:asciiTheme="minorHAnsi" w:hAnsiTheme="minorHAnsi"/>
          <w:sz w:val="22"/>
          <w:szCs w:val="22"/>
        </w:rPr>
        <w:t>is met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 for the bin being filled at bottom.  The direction of C2 must be correct as well (forward or reverse).  </w:t>
      </w:r>
      <w:proofErr w:type="gramStart"/>
      <w:r w:rsidRPr="00D564BE">
        <w:rPr>
          <w:rFonts w:asciiTheme="minorHAnsi" w:hAnsiTheme="minorHAnsi"/>
          <w:sz w:val="22"/>
          <w:szCs w:val="22"/>
        </w:rPr>
        <w:t>Also</w:t>
      </w:r>
      <w:proofErr w:type="gramEnd"/>
      <w:r w:rsidRPr="00D564BE">
        <w:rPr>
          <w:rFonts w:asciiTheme="minorHAnsi" w:hAnsiTheme="minorHAnsi"/>
          <w:sz w:val="22"/>
          <w:szCs w:val="22"/>
        </w:rPr>
        <w:t xml:space="preserve">, Storage Bin 1 has a high and low level switch and will be filled from above by conveyor C1 as needed.  </w:t>
      </w:r>
    </w:p>
    <w:p w:rsidR="00B63C8B" w:rsidRPr="00146EEC" w:rsidRDefault="00B63C8B" w:rsidP="00B63C8B">
      <w:pPr>
        <w:rPr>
          <w:rFonts w:asciiTheme="minorHAnsi" w:hAnsiTheme="minorHAnsi"/>
          <w:sz w:val="22"/>
          <w:szCs w:val="22"/>
        </w:rPr>
      </w:pPr>
      <w:r>
        <w:br w:type="page"/>
      </w:r>
    </w:p>
    <w:p w:rsidR="00A61B0A" w:rsidRPr="00146EEC" w:rsidRDefault="00A37DC8" w:rsidP="00B63C8B">
      <w:pPr>
        <w:pStyle w:val="ListParagraph"/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ind w:hanging="72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lastRenderedPageBreak/>
        <w:t xml:space="preserve">Siemens and A-B have different contact descriptors for the same functions.  In the following, the A-B contacts </w:t>
      </w:r>
      <w:proofErr w:type="gramStart"/>
      <w:r w:rsidRPr="00146EEC">
        <w:rPr>
          <w:rStyle w:val="Emphasis"/>
          <w:rFonts w:asciiTheme="minorHAnsi" w:hAnsiTheme="minorHAnsi"/>
          <w:i w:val="0"/>
          <w:sz w:val="22"/>
          <w:szCs w:val="22"/>
        </w:rPr>
        <w:t>are listed</w:t>
      </w:r>
      <w:proofErr w:type="gramEnd"/>
      <w:r w:rsidRPr="00146EEC">
        <w:rPr>
          <w:rStyle w:val="Emphasis"/>
          <w:rFonts w:asciiTheme="minorHAnsi" w:hAnsiTheme="minorHAnsi"/>
          <w:i w:val="0"/>
          <w:sz w:val="22"/>
          <w:szCs w:val="22"/>
        </w:rPr>
        <w:t xml:space="preserve">.  </w:t>
      </w:r>
    </w:p>
    <w:p w:rsidR="00A37DC8" w:rsidRPr="00146EEC" w:rsidRDefault="00A37DC8" w:rsidP="00A61B0A">
      <w:pPr>
        <w:pStyle w:val="ListParagraph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t>Fill in the Siemens’ equivalent</w:t>
      </w:r>
      <w:r w:rsidR="00C052B2" w:rsidRPr="00146EEC">
        <w:rPr>
          <w:rStyle w:val="Emphasis"/>
          <w:rFonts w:asciiTheme="minorHAnsi" w:hAnsiTheme="minorHAnsi"/>
          <w:i w:val="0"/>
          <w:sz w:val="22"/>
          <w:szCs w:val="22"/>
        </w:rPr>
        <w:t xml:space="preserve"> of the following A-B instruction</w:t>
      </w: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t>:</w:t>
      </w:r>
    </w:p>
    <w:p w:rsidR="00A37DC8" w:rsidRPr="00146EEC" w:rsidRDefault="00A37DC8" w:rsidP="00A37DC8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A37DC8" w:rsidRPr="00146EEC" w:rsidRDefault="00A37DC8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2447925" cy="3305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DC8" w:rsidRPr="00146EEC" w:rsidRDefault="00A37DC8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Pr="00146EEC" w:rsidRDefault="00914D23" w:rsidP="00A61B0A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Pr="00146EEC" w:rsidRDefault="00C052B2" w:rsidP="00914D23">
      <w:pPr>
        <w:pStyle w:val="ListParagraph"/>
        <w:numPr>
          <w:ilvl w:val="0"/>
          <w:numId w:val="13"/>
        </w:numPr>
        <w:tabs>
          <w:tab w:val="left" w:pos="360"/>
        </w:tabs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r w:rsidRPr="00146EEC">
        <w:rPr>
          <w:rStyle w:val="Emphasis"/>
          <w:rFonts w:asciiTheme="minorHAnsi" w:hAnsiTheme="minorHAnsi"/>
          <w:i w:val="0"/>
          <w:iCs w:val="0"/>
          <w:sz w:val="22"/>
          <w:szCs w:val="22"/>
        </w:rPr>
        <w:t>Fill in the equivalent Siemens of the following A-B instruction:</w:t>
      </w:r>
    </w:p>
    <w:p w:rsidR="00914D23" w:rsidRPr="00146EEC" w:rsidRDefault="00914D23" w:rsidP="00A61B0A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Pr="00146EEC" w:rsidRDefault="006846B4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3655" w:dyaOrig="1206">
          <v:shape id="_x0000_i1033" type="#_x0000_t75" style="width:183pt;height:60pt" o:ole="">
            <v:imagedata r:id="rId26" o:title=""/>
          </v:shape>
          <o:OLEObject Type="Embed" ProgID="Visio.Drawing.11" ShapeID="_x0000_i1033" DrawAspect="Content" ObjectID="_1569138446" r:id="rId27"/>
        </w:object>
      </w:r>
    </w:p>
    <w:p w:rsidR="00C052B2" w:rsidRPr="00146EEC" w:rsidRDefault="00C052B2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B63C8B" w:rsidRPr="00B63C8B" w:rsidRDefault="00B63C8B" w:rsidP="00B63C8B">
      <w:pPr>
        <w:pStyle w:val="ListParagraph"/>
        <w:numPr>
          <w:ilvl w:val="0"/>
          <w:numId w:val="8"/>
        </w:numPr>
        <w:tabs>
          <w:tab w:val="left" w:pos="-1440"/>
          <w:tab w:val="left" w:pos="360"/>
          <w:tab w:val="num" w:pos="720"/>
        </w:tabs>
        <w:ind w:left="360"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lastRenderedPageBreak/>
        <w:t xml:space="preserve">What special precautions </w:t>
      </w:r>
      <w:proofErr w:type="gramStart"/>
      <w:r w:rsidRPr="00B63C8B">
        <w:rPr>
          <w:rFonts w:asciiTheme="minorHAnsi" w:hAnsiTheme="minorHAnsi"/>
          <w:sz w:val="22"/>
          <w:szCs w:val="22"/>
        </w:rPr>
        <w:t>must be used</w:t>
      </w:r>
      <w:proofErr w:type="gramEnd"/>
      <w:r w:rsidRPr="00B63C8B">
        <w:rPr>
          <w:rFonts w:asciiTheme="minorHAnsi" w:hAnsiTheme="minorHAnsi"/>
          <w:sz w:val="22"/>
          <w:szCs w:val="22"/>
        </w:rPr>
        <w:t xml:space="preserve"> for handling analog cable inside a control panel?</w:t>
      </w:r>
    </w:p>
    <w:p w:rsid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FA63B4" w:rsidRDefault="00FA63B4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t>What or who is an AHJ?</w:t>
      </w:r>
    </w:p>
    <w:p w:rsidR="00B63C8B" w:rsidRP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FA63B4" w:rsidRDefault="00FA63B4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t xml:space="preserve">Why </w:t>
      </w:r>
      <w:proofErr w:type="gramStart"/>
      <w:r w:rsidRPr="00B63C8B">
        <w:rPr>
          <w:rFonts w:asciiTheme="minorHAnsi" w:hAnsiTheme="minorHAnsi"/>
          <w:sz w:val="22"/>
          <w:szCs w:val="22"/>
        </w:rPr>
        <w:t>wouldn’t</w:t>
      </w:r>
      <w:proofErr w:type="gramEnd"/>
      <w:r w:rsidRPr="00B63C8B">
        <w:rPr>
          <w:rFonts w:asciiTheme="minorHAnsi" w:hAnsiTheme="minorHAnsi"/>
          <w:sz w:val="22"/>
          <w:szCs w:val="22"/>
        </w:rPr>
        <w:t xml:space="preserve"> the submarine submerge?</w:t>
      </w: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FA63B4" w:rsidRDefault="00FA63B4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tabs>
          <w:tab w:val="num" w:pos="360"/>
        </w:tabs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t xml:space="preserve">Why </w:t>
      </w:r>
      <w:proofErr w:type="gramStart"/>
      <w:r w:rsidRPr="00B63C8B">
        <w:rPr>
          <w:rFonts w:asciiTheme="minorHAnsi" w:hAnsiTheme="minorHAnsi"/>
          <w:sz w:val="22"/>
          <w:szCs w:val="22"/>
        </w:rPr>
        <w:t>isn’t</w:t>
      </w:r>
      <w:proofErr w:type="gramEnd"/>
      <w:r w:rsidRPr="00B63C8B">
        <w:rPr>
          <w:rFonts w:asciiTheme="minorHAnsi" w:hAnsiTheme="minorHAnsi"/>
          <w:sz w:val="22"/>
          <w:szCs w:val="22"/>
        </w:rPr>
        <w:t xml:space="preserve"> it a good idea to settle for Category 4 PPE?</w:t>
      </w:r>
    </w:p>
    <w:p w:rsidR="00914D23" w:rsidRDefault="00914D23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FA63B4" w:rsidRDefault="00FA63B4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tabs>
          <w:tab w:val="left" w:pos="-1440"/>
          <w:tab w:val="num" w:pos="360"/>
        </w:tabs>
        <w:ind w:left="720" w:hanging="720"/>
        <w:rPr>
          <w:rFonts w:asciiTheme="minorHAnsi" w:hAnsiTheme="minorHAnsi"/>
          <w:sz w:val="22"/>
          <w:szCs w:val="22"/>
        </w:rPr>
      </w:pPr>
    </w:p>
    <w:p w:rsidR="00B63C8B" w:rsidRPr="00B63C8B" w:rsidRDefault="00B63C8B" w:rsidP="00B63C8B">
      <w:pPr>
        <w:pStyle w:val="ListParagraph"/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t xml:space="preserve">The two pictures below </w:t>
      </w:r>
      <w:proofErr w:type="gramStart"/>
      <w:r w:rsidRPr="00B63C8B">
        <w:rPr>
          <w:rFonts w:asciiTheme="minorHAnsi" w:hAnsiTheme="minorHAnsi"/>
          <w:sz w:val="22"/>
          <w:szCs w:val="22"/>
        </w:rPr>
        <w:t>may be labeled</w:t>
      </w:r>
      <w:proofErr w:type="gramEnd"/>
      <w:r w:rsidRPr="00B63C8B">
        <w:rPr>
          <w:rFonts w:asciiTheme="minorHAnsi" w:hAnsiTheme="minorHAnsi"/>
          <w:sz w:val="22"/>
          <w:szCs w:val="22"/>
        </w:rPr>
        <w:t xml:space="preserve"> either</w:t>
      </w:r>
      <w:r w:rsidRPr="00B63C8B">
        <w:rPr>
          <w:rFonts w:asciiTheme="minorHAnsi" w:hAnsiTheme="minorHAnsi" w:cstheme="minorHAnsi"/>
          <w:sz w:val="22"/>
          <w:szCs w:val="22"/>
        </w:rPr>
        <w:t xml:space="preserve"> </w:t>
      </w:r>
      <w:r w:rsidRPr="00B63C8B">
        <w:rPr>
          <w:rFonts w:asciiTheme="minorHAnsi" w:hAnsiTheme="minorHAnsi" w:cstheme="minorHAnsi"/>
          <w:b/>
          <w:color w:val="FF0000"/>
          <w:sz w:val="22"/>
          <w:szCs w:val="22"/>
        </w:rPr>
        <w:t>Fail Safe</w:t>
      </w:r>
      <w:r w:rsidRPr="00B63C8B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B63C8B">
        <w:rPr>
          <w:rFonts w:asciiTheme="minorHAnsi" w:hAnsiTheme="minorHAnsi"/>
          <w:sz w:val="22"/>
          <w:szCs w:val="22"/>
        </w:rPr>
        <w:t>or</w:t>
      </w:r>
      <w:r w:rsidRPr="00B63C8B">
        <w:rPr>
          <w:rFonts w:asciiTheme="minorHAnsi" w:hAnsiTheme="minorHAnsi" w:cstheme="minorHAnsi"/>
          <w:sz w:val="22"/>
          <w:szCs w:val="22"/>
        </w:rPr>
        <w:t xml:space="preserve"> </w:t>
      </w:r>
      <w:r w:rsidRPr="00B63C8B">
        <w:rPr>
          <w:rFonts w:asciiTheme="minorHAnsi" w:hAnsiTheme="minorHAnsi" w:cstheme="minorHAnsi"/>
          <w:b/>
          <w:color w:val="FF0000"/>
          <w:sz w:val="22"/>
          <w:szCs w:val="22"/>
        </w:rPr>
        <w:t>Fault Tolerant</w:t>
      </w:r>
      <w:r w:rsidRPr="00B63C8B">
        <w:rPr>
          <w:rFonts w:asciiTheme="minorHAnsi" w:hAnsiTheme="minorHAnsi" w:cstheme="minorHAnsi"/>
          <w:sz w:val="22"/>
          <w:szCs w:val="22"/>
        </w:rPr>
        <w:t xml:space="preserve">.  </w:t>
      </w:r>
      <w:r w:rsidRPr="00B63C8B">
        <w:rPr>
          <w:rFonts w:asciiTheme="minorHAnsi" w:hAnsiTheme="minorHAnsi"/>
          <w:sz w:val="22"/>
          <w:szCs w:val="22"/>
        </w:rPr>
        <w:t>Write in the appropriate response in the two boxes below.</w:t>
      </w:r>
    </w:p>
    <w:p w:rsidR="00B63C8B" w:rsidRPr="00B63C8B" w:rsidRDefault="00B63C8B" w:rsidP="00B63C8B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B63C8B" w:rsidRDefault="00B63C8B" w:rsidP="00B63C8B">
      <w:pPr>
        <w:pStyle w:val="ListParagraph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9E4747D" wp14:editId="6C558D30">
            <wp:extent cx="5191125" cy="19621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3B4" w:rsidRDefault="00FA63B4" w:rsidP="00FA63B4">
      <w:pPr>
        <w:tabs>
          <w:tab w:val="left" w:pos="360"/>
        </w:tabs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FA63B4" w:rsidRPr="00FA63B4" w:rsidRDefault="00FA63B4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  <w:r w:rsidRPr="00FA63B4"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  <w:t>Do not forget to attach your homework to the back of this test!</w:t>
      </w:r>
    </w:p>
    <w:sectPr w:rsidR="00FA63B4" w:rsidRPr="00FA63B4" w:rsidSect="00A21563">
      <w:footerReference w:type="default" r:id="rId29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28E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7"/>
  </w:num>
  <w:num w:numId="3">
    <w:abstractNumId w:val="9"/>
  </w:num>
  <w:num w:numId="4">
    <w:abstractNumId w:val="7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14"/>
  </w:num>
  <w:num w:numId="13">
    <w:abstractNumId w:val="2"/>
  </w:num>
  <w:num w:numId="14">
    <w:abstractNumId w:val="15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0"/>
  </w:num>
  <w:num w:numId="21">
    <w:abstractNumId w:val="12"/>
  </w:num>
  <w:num w:numId="22">
    <w:abstractNumId w:val="5"/>
  </w:num>
  <w:num w:numId="2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62698"/>
    <w:rsid w:val="000B3198"/>
    <w:rsid w:val="000C0EF1"/>
    <w:rsid w:val="000E609F"/>
    <w:rsid w:val="000E6680"/>
    <w:rsid w:val="0010271C"/>
    <w:rsid w:val="00123814"/>
    <w:rsid w:val="00146EEC"/>
    <w:rsid w:val="00165A0A"/>
    <w:rsid w:val="00165F2D"/>
    <w:rsid w:val="001739E5"/>
    <w:rsid w:val="00230186"/>
    <w:rsid w:val="002B0AD0"/>
    <w:rsid w:val="00336757"/>
    <w:rsid w:val="003842D1"/>
    <w:rsid w:val="003B7AE8"/>
    <w:rsid w:val="00446C44"/>
    <w:rsid w:val="004478B1"/>
    <w:rsid w:val="004B3264"/>
    <w:rsid w:val="004C0B06"/>
    <w:rsid w:val="004F6AC2"/>
    <w:rsid w:val="0053211F"/>
    <w:rsid w:val="00532EEF"/>
    <w:rsid w:val="005E52A8"/>
    <w:rsid w:val="005F7652"/>
    <w:rsid w:val="00600ACC"/>
    <w:rsid w:val="00630B08"/>
    <w:rsid w:val="006846B4"/>
    <w:rsid w:val="006A2974"/>
    <w:rsid w:val="006A6486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7D28"/>
    <w:rsid w:val="008E3D86"/>
    <w:rsid w:val="00914D23"/>
    <w:rsid w:val="00935C66"/>
    <w:rsid w:val="00994186"/>
    <w:rsid w:val="00995259"/>
    <w:rsid w:val="00A1443C"/>
    <w:rsid w:val="00A21563"/>
    <w:rsid w:val="00A37DC8"/>
    <w:rsid w:val="00A61B0A"/>
    <w:rsid w:val="00B311AB"/>
    <w:rsid w:val="00B32FD0"/>
    <w:rsid w:val="00B63C8B"/>
    <w:rsid w:val="00BB7631"/>
    <w:rsid w:val="00BC49C8"/>
    <w:rsid w:val="00BE409C"/>
    <w:rsid w:val="00C052B2"/>
    <w:rsid w:val="00D134E9"/>
    <w:rsid w:val="00D564BE"/>
    <w:rsid w:val="00DA28E3"/>
    <w:rsid w:val="00DC674B"/>
    <w:rsid w:val="00E5692F"/>
    <w:rsid w:val="00F40813"/>
    <w:rsid w:val="00F8426E"/>
    <w:rsid w:val="00F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1F5244CF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oleObject" Target="embeddings/Microsoft_Visio_2003-2010_Drawing3.vsd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2.vsd"/><Relationship Id="rId20" Type="http://schemas.openxmlformats.org/officeDocument/2006/relationships/package" Target="embeddings/Microsoft_Visio_Drawing1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openxmlformats.org/officeDocument/2006/relationships/oleObject" Target="embeddings/Microsoft_Visio_2003-2010_Drawing5.vsd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image" Target="media/image12.png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4.vsd"/><Relationship Id="rId27" Type="http://schemas.openxmlformats.org/officeDocument/2006/relationships/oleObject" Target="embeddings/Microsoft_Visio_2003-2010_Drawing6.vsd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73E54-420D-47D5-911B-CE902BC7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9</cp:revision>
  <cp:lastPrinted>2017-10-10T14:53:00Z</cp:lastPrinted>
  <dcterms:created xsi:type="dcterms:W3CDTF">2017-10-09T17:30:00Z</dcterms:created>
  <dcterms:modified xsi:type="dcterms:W3CDTF">2017-10-10T15:00:00Z</dcterms:modified>
</cp:coreProperties>
</file>