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EE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CS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 xml:space="preserve"> </w:t>
      </w:r>
      <w:r w:rsidR="00336757"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4220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>Mid-Term Exam</w:t>
      </w:r>
      <w:r w:rsidR="00896E92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ab/>
        <w:t xml:space="preserve">           </w:t>
      </w:r>
      <w:r w:rsidRPr="00146EEC"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  <w:t>Name________________________________________________</w:t>
      </w:r>
    </w:p>
    <w:p w:rsidR="005E52A8" w:rsidRPr="00146EEC" w:rsidRDefault="005E52A8" w:rsidP="000E6680">
      <w:pPr>
        <w:shd w:val="clear" w:color="auto" w:fill="FFFFFF"/>
        <w:rPr>
          <w:rStyle w:val="Emphasis"/>
          <w:rFonts w:asciiTheme="minorHAnsi" w:hAnsiTheme="minorHAnsi"/>
          <w:i w:val="0"/>
          <w:color w:val="333333"/>
          <w:sz w:val="22"/>
          <w:szCs w:val="22"/>
          <w:lang w:val="en"/>
        </w:rPr>
      </w:pPr>
    </w:p>
    <w:p w:rsidR="00824CD4" w:rsidRPr="00896E92" w:rsidRDefault="00165A0A" w:rsidP="00192912">
      <w:pPr>
        <w:pStyle w:val="NormalWeb"/>
        <w:numPr>
          <w:ilvl w:val="0"/>
          <w:numId w:val="1"/>
        </w:numPr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ind w:left="540" w:hanging="54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</w:t>
      </w:r>
      <w:proofErr w:type="spellStart"/>
      <w:r w:rsidRPr="00896E92">
        <w:rPr>
          <w:rFonts w:asciiTheme="minorHAnsi" w:hAnsiTheme="minorHAnsi"/>
          <w:sz w:val="22"/>
          <w:szCs w:val="22"/>
        </w:rPr>
        <w:t>DeMorgan</w:t>
      </w:r>
      <w:proofErr w:type="spellEnd"/>
      <w:r w:rsidRPr="00896E92">
        <w:rPr>
          <w:rFonts w:asciiTheme="minorHAnsi" w:hAnsiTheme="minorHAnsi"/>
          <w:sz w:val="22"/>
          <w:szCs w:val="22"/>
        </w:rPr>
        <w:t xml:space="preserve"> of the circuit </w:t>
      </w:r>
      <w:r w:rsidR="00896E92"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D51E3A" w:rsidP="00165A0A">
      <w:pPr>
        <w:tabs>
          <w:tab w:val="left" w:pos="1440"/>
        </w:tabs>
        <w:ind w:firstLine="1080"/>
        <w:rPr>
          <w:rFonts w:asciiTheme="minorHAnsi" w:hAnsiTheme="minorHAnsi"/>
          <w:sz w:val="22"/>
          <w:szCs w:val="22"/>
        </w:rPr>
      </w:pPr>
      <w:r>
        <w:object w:dxaOrig="5505" w:dyaOrig="3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275.25pt;height:167.25pt" o:ole="">
            <v:imagedata r:id="rId8" o:title=""/>
          </v:shape>
          <o:OLEObject Type="Embed" ProgID="Visio.Drawing.15" ShapeID="_x0000_i1034" DrawAspect="Content" ObjectID="_1601193941" r:id="rId9"/>
        </w:object>
      </w: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824CD4" w:rsidRPr="00146EEC" w:rsidRDefault="00824CD4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:rsidR="000E6680" w:rsidRPr="00146EEC" w:rsidRDefault="000E6680" w:rsidP="000E6680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</w:r>
    </w:p>
    <w:p w:rsidR="003B7AE8" w:rsidRPr="00146EEC" w:rsidRDefault="003B7AE8">
      <w:pPr>
        <w:widowControl/>
        <w:autoSpaceDE/>
        <w:autoSpaceDN/>
        <w:adjustRightInd/>
        <w:spacing w:after="200" w:line="276" w:lineRule="auto"/>
        <w:rPr>
          <w:rFonts w:asciiTheme="minorHAnsi" w:eastAsia="Arial Unicode MS" w:hAnsiTheme="minorHAnsi" w:cs="Arial Unicode MS"/>
          <w:color w:val="000000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0E6680" w:rsidRPr="00146EEC" w:rsidRDefault="00914D23" w:rsidP="00F40813">
      <w:pPr>
        <w:tabs>
          <w:tab w:val="left" w:pos="360"/>
        </w:tabs>
        <w:ind w:left="360" w:hanging="360"/>
        <w:rPr>
          <w:rFonts w:asciiTheme="minorHAnsi" w:hAnsiTheme="minorHAnsi" w:cs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lastRenderedPageBreak/>
        <w:t>2</w:t>
      </w:r>
      <w:r w:rsidR="000E6680" w:rsidRPr="00146EEC">
        <w:rPr>
          <w:rFonts w:asciiTheme="minorHAnsi" w:hAnsiTheme="minorHAnsi"/>
          <w:sz w:val="22"/>
          <w:szCs w:val="22"/>
        </w:rPr>
        <w:t>.</w:t>
      </w:r>
      <w:r w:rsidR="000E6680" w:rsidRPr="00146EEC">
        <w:rPr>
          <w:rFonts w:asciiTheme="minorHAnsi" w:hAnsiTheme="minorHAnsi"/>
          <w:sz w:val="22"/>
          <w:szCs w:val="22"/>
        </w:rPr>
        <w:tab/>
        <w:t xml:space="preserve">For the Siemens 1200 processor below, </w:t>
      </w:r>
      <w:r w:rsidR="000E6680" w:rsidRPr="00146EEC">
        <w:rPr>
          <w:rFonts w:asciiTheme="minorHAnsi" w:hAnsiTheme="minorHAnsi"/>
          <w:b/>
          <w:sz w:val="22"/>
          <w:szCs w:val="22"/>
        </w:rPr>
        <w:t>draw the wires</w:t>
      </w:r>
      <w:r w:rsidR="000E6680" w:rsidRPr="00146EEC">
        <w:rPr>
          <w:rFonts w:asciiTheme="minorHAnsi" w:hAnsiTheme="minorHAnsi"/>
          <w:sz w:val="22"/>
          <w:szCs w:val="22"/>
        </w:rPr>
        <w:t xml:space="preserve"> to connect a NO limit switch to input </w:t>
      </w:r>
      <w:r w:rsidR="000E6680" w:rsidRPr="00146EEC">
        <w:rPr>
          <w:rFonts w:asciiTheme="minorHAnsi" w:hAnsiTheme="minorHAnsi" w:cstheme="minorHAnsi"/>
          <w:sz w:val="22"/>
          <w:szCs w:val="22"/>
        </w:rPr>
        <w:t>I</w:t>
      </w:r>
      <w:r w:rsidR="00047A3A">
        <w:rPr>
          <w:rFonts w:asciiTheme="minorHAnsi" w:hAnsiTheme="minorHAnsi" w:cstheme="minorHAnsi"/>
          <w:sz w:val="22"/>
          <w:szCs w:val="22"/>
        </w:rPr>
        <w:t>0.</w:t>
      </w:r>
      <w:r w:rsidR="00D51E3A">
        <w:rPr>
          <w:rFonts w:asciiTheme="minorHAnsi" w:hAnsiTheme="minorHAnsi" w:cstheme="minorHAnsi"/>
          <w:sz w:val="22"/>
          <w:szCs w:val="22"/>
        </w:rPr>
        <w:t>7</w:t>
      </w:r>
      <w:r w:rsidR="000E6680" w:rsidRPr="00146EEC">
        <w:rPr>
          <w:rFonts w:asciiTheme="minorHAnsi" w:hAnsiTheme="minorHAnsi" w:cstheme="minorHAnsi"/>
          <w:sz w:val="22"/>
          <w:szCs w:val="22"/>
        </w:rPr>
        <w:t xml:space="preserve">.  </w:t>
      </w: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F40813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</w:p>
    <w:p w:rsidR="000E6680" w:rsidRPr="00146EEC" w:rsidRDefault="00994186" w:rsidP="00994186">
      <w:pPr>
        <w:tabs>
          <w:tab w:val="left" w:pos="360"/>
        </w:tabs>
        <w:spacing w:line="288" w:lineRule="auto"/>
        <w:ind w:firstLine="43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1252" w:dyaOrig="547">
          <v:shape id="_x0000_i1026" type="#_x0000_t75" style="width:62.25pt;height:27pt" o:ole="">
            <v:imagedata r:id="rId10" o:title=""/>
          </v:shape>
          <o:OLEObject Type="Embed" ProgID="Visio.Drawing.11" ShapeID="_x0000_i1026" DrawAspect="Content" ObjectID="_1601193942" r:id="rId11"/>
        </w:object>
      </w:r>
    </w:p>
    <w:p w:rsidR="000E6680" w:rsidRPr="00146EEC" w:rsidRDefault="000C0EF1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4352925" cy="2609850"/>
            <wp:effectExtent l="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680" w:rsidRPr="00146EEC" w:rsidRDefault="000E6680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46C44" w:rsidRPr="00146EEC" w:rsidRDefault="00446C44" w:rsidP="00446C44">
      <w:pPr>
        <w:tabs>
          <w:tab w:val="left" w:pos="360"/>
        </w:tabs>
        <w:ind w:left="360" w:hanging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ab/>
        <w:t xml:space="preserve">Also, </w:t>
      </w:r>
      <w:r w:rsidR="00994186" w:rsidRPr="00146EEC">
        <w:rPr>
          <w:rFonts w:asciiTheme="minorHAnsi" w:hAnsiTheme="minorHAnsi"/>
          <w:b/>
          <w:sz w:val="22"/>
          <w:szCs w:val="22"/>
        </w:rPr>
        <w:t>d</w:t>
      </w:r>
      <w:r w:rsidRPr="00146EEC">
        <w:rPr>
          <w:rFonts w:asciiTheme="minorHAnsi" w:hAnsiTheme="minorHAnsi"/>
          <w:b/>
          <w:sz w:val="22"/>
          <w:szCs w:val="22"/>
        </w:rPr>
        <w:t>raw the wires</w:t>
      </w:r>
      <w:r w:rsidRPr="00146EEC">
        <w:rPr>
          <w:rFonts w:asciiTheme="minorHAnsi" w:hAnsiTheme="minorHAnsi"/>
          <w:sz w:val="22"/>
          <w:szCs w:val="22"/>
        </w:rPr>
        <w:t xml:space="preserve"> to connect a 24 VDC </w:t>
      </w:r>
      <w:r w:rsidR="00994186" w:rsidRPr="00146EEC">
        <w:rPr>
          <w:rFonts w:asciiTheme="minorHAnsi" w:hAnsiTheme="minorHAnsi"/>
          <w:sz w:val="22"/>
          <w:szCs w:val="22"/>
        </w:rPr>
        <w:t>buzzer t</w:t>
      </w:r>
      <w:r w:rsidRPr="00146EEC">
        <w:rPr>
          <w:rFonts w:asciiTheme="minorHAnsi" w:hAnsiTheme="minorHAnsi"/>
          <w:sz w:val="22"/>
          <w:szCs w:val="22"/>
        </w:rPr>
        <w:t>o output</w:t>
      </w:r>
      <w:r w:rsidRPr="00146EEC">
        <w:rPr>
          <w:rFonts w:asciiTheme="minorHAnsi" w:hAnsiTheme="minorHAnsi" w:cstheme="minorHAnsi"/>
          <w:sz w:val="22"/>
          <w:szCs w:val="22"/>
        </w:rPr>
        <w:t xml:space="preserve"> Q</w:t>
      </w:r>
      <w:r w:rsidR="00047A3A">
        <w:rPr>
          <w:rFonts w:asciiTheme="minorHAnsi" w:hAnsiTheme="minorHAnsi" w:cstheme="minorHAnsi"/>
          <w:sz w:val="22"/>
          <w:szCs w:val="22"/>
        </w:rPr>
        <w:t>0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  <w:r w:rsidR="00D51E3A">
        <w:rPr>
          <w:rFonts w:asciiTheme="minorHAnsi" w:hAnsiTheme="minorHAnsi" w:cstheme="minorHAnsi"/>
          <w:sz w:val="22"/>
          <w:szCs w:val="22"/>
        </w:rPr>
        <w:t>7</w:t>
      </w:r>
      <w:r w:rsidRPr="00146EEC">
        <w:rPr>
          <w:rFonts w:asciiTheme="minorHAnsi" w:hAnsiTheme="minorHAnsi" w:cstheme="minorHAnsi"/>
          <w:sz w:val="22"/>
          <w:szCs w:val="22"/>
        </w:rPr>
        <w:t>.</w:t>
      </w:r>
    </w:p>
    <w:p w:rsidR="00446C44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46C44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 wp14:anchorId="5C63B6EC" wp14:editId="786D57BE">
            <wp:extent cx="4352925" cy="26098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AC2" w:rsidRPr="00146EEC" w:rsidRDefault="004F6AC2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994186" w:rsidRPr="00146EEC" w:rsidRDefault="00994186" w:rsidP="000E6680">
      <w:pPr>
        <w:tabs>
          <w:tab w:val="left" w:pos="360"/>
        </w:tabs>
        <w:spacing w:line="288" w:lineRule="auto"/>
        <w:ind w:left="720"/>
        <w:rPr>
          <w:rFonts w:asciiTheme="minorHAnsi" w:hAnsiTheme="minorHAnsi"/>
          <w:sz w:val="22"/>
          <w:szCs w:val="22"/>
        </w:rPr>
      </w:pPr>
    </w:p>
    <w:p w:rsidR="004F6AC2" w:rsidRPr="00146EEC" w:rsidRDefault="004B3264" w:rsidP="00994186">
      <w:pPr>
        <w:tabs>
          <w:tab w:val="left" w:pos="360"/>
        </w:tabs>
        <w:spacing w:line="288" w:lineRule="auto"/>
        <w:ind w:left="720" w:firstLine="540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2145" w:dyaOrig="956">
          <v:shape id="_x0000_i1027" type="#_x0000_t75" style="width:107.25pt;height:48pt" o:ole="">
            <v:imagedata r:id="rId13" o:title=""/>
          </v:shape>
          <o:OLEObject Type="Embed" ProgID="Visio.Drawing.11" ShapeID="_x0000_i1027" DrawAspect="Content" ObjectID="_1601193943" r:id="rId14"/>
        </w:object>
      </w:r>
    </w:p>
    <w:p w:rsidR="00C052B2" w:rsidRPr="00146EEC" w:rsidRDefault="00C052B2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br w:type="page"/>
      </w:r>
    </w:p>
    <w:p w:rsidR="008D4EC5" w:rsidRDefault="00B63C8B" w:rsidP="00261796">
      <w:pPr>
        <w:pStyle w:val="ListParagraph"/>
        <w:numPr>
          <w:ilvl w:val="0"/>
          <w:numId w:val="25"/>
        </w:numPr>
        <w:ind w:left="360"/>
        <w:rPr>
          <w:rFonts w:asciiTheme="minorHAnsi" w:hAnsiTheme="minorHAnsi"/>
          <w:sz w:val="22"/>
          <w:szCs w:val="22"/>
        </w:rPr>
      </w:pPr>
      <w:r w:rsidRPr="00B63C8B">
        <w:rPr>
          <w:rFonts w:asciiTheme="minorHAnsi" w:hAnsiTheme="minorHAnsi"/>
          <w:sz w:val="22"/>
          <w:szCs w:val="22"/>
        </w:rPr>
        <w:lastRenderedPageBreak/>
        <w:t xml:space="preserve">A car wash with two bays has </w:t>
      </w:r>
      <w:r w:rsidR="008D4EC5">
        <w:rPr>
          <w:rFonts w:asciiTheme="minorHAnsi" w:hAnsiTheme="minorHAnsi"/>
          <w:sz w:val="22"/>
          <w:szCs w:val="22"/>
        </w:rPr>
        <w:t>three</w:t>
      </w:r>
      <w:r w:rsidRPr="00B63C8B">
        <w:rPr>
          <w:rFonts w:asciiTheme="minorHAnsi" w:hAnsiTheme="minorHAnsi"/>
          <w:sz w:val="22"/>
          <w:szCs w:val="22"/>
        </w:rPr>
        <w:t xml:space="preserve"> pump</w:t>
      </w:r>
      <w:r w:rsidR="008D4EC5">
        <w:rPr>
          <w:rFonts w:asciiTheme="minorHAnsi" w:hAnsiTheme="minorHAnsi"/>
          <w:sz w:val="22"/>
          <w:szCs w:val="22"/>
        </w:rPr>
        <w:t>s</w:t>
      </w:r>
      <w:r w:rsidRPr="00B63C8B">
        <w:rPr>
          <w:rFonts w:asciiTheme="minorHAnsi" w:hAnsiTheme="minorHAnsi"/>
          <w:sz w:val="22"/>
          <w:szCs w:val="22"/>
        </w:rPr>
        <w:t xml:space="preserve"> supplying water pressure to the spray heads.  If a bay in use contact turns on, pump</w:t>
      </w:r>
      <w:r w:rsidR="008D4EC5">
        <w:rPr>
          <w:rFonts w:asciiTheme="minorHAnsi" w:hAnsiTheme="minorHAnsi"/>
          <w:sz w:val="22"/>
          <w:szCs w:val="22"/>
        </w:rPr>
        <w:t xml:space="preserve"> one (primary)</w:t>
      </w:r>
      <w:r w:rsidRPr="00B63C8B">
        <w:rPr>
          <w:rFonts w:asciiTheme="minorHAnsi" w:hAnsiTheme="minorHAnsi"/>
          <w:sz w:val="22"/>
          <w:szCs w:val="22"/>
        </w:rPr>
        <w:t xml:space="preserve"> automatically turns on.  If a water pressure switch is not satisfied (sufficient pressure) and a delay of 5 seconds occurs, a</w:t>
      </w:r>
      <w:r w:rsidR="008D4EC5">
        <w:rPr>
          <w:rFonts w:asciiTheme="minorHAnsi" w:hAnsiTheme="minorHAnsi"/>
          <w:sz w:val="22"/>
          <w:szCs w:val="22"/>
        </w:rPr>
        <w:t xml:space="preserve">n auxiliary pump turns on.  </w:t>
      </w:r>
      <w:r w:rsidRPr="00B63C8B">
        <w:rPr>
          <w:rFonts w:asciiTheme="minorHAnsi" w:hAnsiTheme="minorHAnsi"/>
          <w:sz w:val="22"/>
          <w:szCs w:val="22"/>
        </w:rPr>
        <w:t xml:space="preserve">If, after the </w:t>
      </w:r>
      <w:r w:rsidR="008D4EC5">
        <w:rPr>
          <w:rFonts w:asciiTheme="minorHAnsi" w:hAnsiTheme="minorHAnsi"/>
          <w:sz w:val="22"/>
          <w:szCs w:val="22"/>
        </w:rPr>
        <w:t>first auxiliary</w:t>
      </w:r>
      <w:r w:rsidRPr="00B63C8B">
        <w:rPr>
          <w:rFonts w:asciiTheme="minorHAnsi" w:hAnsiTheme="minorHAnsi"/>
          <w:sz w:val="22"/>
          <w:szCs w:val="22"/>
        </w:rPr>
        <w:t xml:space="preserve"> pump turns on and water pressure is not satisfied and a </w:t>
      </w:r>
      <w:proofErr w:type="gramStart"/>
      <w:r w:rsidRPr="00B63C8B">
        <w:rPr>
          <w:rFonts w:asciiTheme="minorHAnsi" w:hAnsiTheme="minorHAnsi"/>
          <w:sz w:val="22"/>
          <w:szCs w:val="22"/>
        </w:rPr>
        <w:t>10 second</w:t>
      </w:r>
      <w:proofErr w:type="gramEnd"/>
      <w:r w:rsidRPr="00B63C8B">
        <w:rPr>
          <w:rFonts w:asciiTheme="minorHAnsi" w:hAnsiTheme="minorHAnsi"/>
          <w:sz w:val="22"/>
          <w:szCs w:val="22"/>
        </w:rPr>
        <w:t xml:space="preserve"> delay occurs, a </w:t>
      </w:r>
      <w:r w:rsidR="008D4EC5">
        <w:rPr>
          <w:rFonts w:asciiTheme="minorHAnsi" w:hAnsiTheme="minorHAnsi"/>
          <w:sz w:val="22"/>
          <w:szCs w:val="22"/>
        </w:rPr>
        <w:t xml:space="preserve">second auxiliary pump </w:t>
      </w:r>
      <w:r w:rsidRPr="00B63C8B">
        <w:rPr>
          <w:rFonts w:asciiTheme="minorHAnsi" w:hAnsiTheme="minorHAnsi"/>
          <w:sz w:val="22"/>
          <w:szCs w:val="22"/>
        </w:rPr>
        <w:t xml:space="preserve">is turned on.  </w:t>
      </w:r>
      <w:r w:rsidR="008D4EC5">
        <w:rPr>
          <w:rFonts w:asciiTheme="minorHAnsi" w:hAnsiTheme="minorHAnsi"/>
          <w:sz w:val="22"/>
          <w:szCs w:val="22"/>
        </w:rPr>
        <w:t>Auxiliary p</w:t>
      </w:r>
      <w:r w:rsidRPr="00B63C8B">
        <w:rPr>
          <w:rFonts w:asciiTheme="minorHAnsi" w:hAnsiTheme="minorHAnsi"/>
          <w:sz w:val="22"/>
          <w:szCs w:val="22"/>
        </w:rPr>
        <w:t xml:space="preserve">umps </w:t>
      </w:r>
      <w:r w:rsidR="00047A3A">
        <w:rPr>
          <w:rFonts w:asciiTheme="minorHAnsi" w:hAnsiTheme="minorHAnsi"/>
          <w:sz w:val="22"/>
          <w:szCs w:val="22"/>
        </w:rPr>
        <w:t xml:space="preserve">remain </w:t>
      </w:r>
      <w:r w:rsidRPr="00B63C8B">
        <w:rPr>
          <w:rFonts w:asciiTheme="minorHAnsi" w:hAnsiTheme="minorHAnsi"/>
          <w:sz w:val="22"/>
          <w:szCs w:val="22"/>
        </w:rPr>
        <w:t xml:space="preserve">on </w:t>
      </w:r>
      <w:r w:rsidR="00047A3A">
        <w:rPr>
          <w:rFonts w:asciiTheme="minorHAnsi" w:hAnsiTheme="minorHAnsi"/>
          <w:sz w:val="22"/>
          <w:szCs w:val="22"/>
        </w:rPr>
        <w:t xml:space="preserve">until </w:t>
      </w:r>
      <w:r w:rsidR="008D4EC5">
        <w:rPr>
          <w:rFonts w:asciiTheme="minorHAnsi" w:hAnsiTheme="minorHAnsi"/>
          <w:sz w:val="22"/>
          <w:szCs w:val="22"/>
        </w:rPr>
        <w:t xml:space="preserve">both </w:t>
      </w:r>
      <w:r w:rsidR="00047A3A">
        <w:rPr>
          <w:rFonts w:asciiTheme="minorHAnsi" w:hAnsiTheme="minorHAnsi"/>
          <w:sz w:val="22"/>
          <w:szCs w:val="22"/>
        </w:rPr>
        <w:t xml:space="preserve">bay in use contacts turns off at which time </w:t>
      </w:r>
      <w:r w:rsidR="008D4EC5">
        <w:rPr>
          <w:rFonts w:asciiTheme="minorHAnsi" w:hAnsiTheme="minorHAnsi"/>
          <w:sz w:val="22"/>
          <w:szCs w:val="22"/>
        </w:rPr>
        <w:t>all auxiliary pumps turn off.  The auxiliary pump sequence is:</w:t>
      </w:r>
    </w:p>
    <w:p w:rsidR="008D4EC5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</w:p>
    <w:p w:rsidR="008D4EC5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Sequence 1: </w:t>
      </w:r>
      <w:r w:rsidR="00047A3A">
        <w:rPr>
          <w:rFonts w:asciiTheme="minorHAnsi" w:hAnsiTheme="minorHAnsi"/>
          <w:sz w:val="22"/>
          <w:szCs w:val="22"/>
        </w:rPr>
        <w:t>pump</w:t>
      </w:r>
      <w:r w:rsidR="004408B5">
        <w:rPr>
          <w:rFonts w:asciiTheme="minorHAnsi" w:hAnsiTheme="minorHAnsi"/>
          <w:sz w:val="22"/>
          <w:szCs w:val="22"/>
        </w:rPr>
        <w:t xml:space="preserve"> 2 </w:t>
      </w:r>
      <w:r>
        <w:rPr>
          <w:rFonts w:asciiTheme="minorHAnsi" w:hAnsiTheme="minorHAnsi"/>
          <w:sz w:val="22"/>
          <w:szCs w:val="22"/>
        </w:rPr>
        <w:t>is first auxiliary pump and pump 3 is second auxiliary pump.</w:t>
      </w:r>
    </w:p>
    <w:p w:rsidR="00B63C8B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Sequence 2: pump 3 is first auxiliary pump and pump 2 is second auxiliary pump.</w:t>
      </w:r>
    </w:p>
    <w:p w:rsidR="008D4EC5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Sequence 1: repeat sequence 1 above</w:t>
      </w:r>
    </w:p>
    <w:p w:rsidR="008D4EC5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Sequence 2: repeat sequence 2 above</w:t>
      </w:r>
    </w:p>
    <w:p w:rsidR="008D4EC5" w:rsidRPr="00B63C8B" w:rsidRDefault="008D4EC5" w:rsidP="008D4EC5">
      <w:pPr>
        <w:pStyle w:val="ListParagraph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</w:t>
      </w:r>
    </w:p>
    <w:p w:rsidR="00B63C8B" w:rsidRDefault="00B63C8B" w:rsidP="00B63C8B">
      <w:pPr>
        <w:ind w:firstLine="1080"/>
      </w:pPr>
      <w:r>
        <w:object w:dxaOrig="7155" w:dyaOrig="5415">
          <v:shape id="_x0000_i1028" type="#_x0000_t75" style="width:357.75pt;height:270.75pt" o:ole="">
            <v:imagedata r:id="rId15" o:title=""/>
          </v:shape>
          <o:OLEObject Type="Embed" ProgID="Visio.Drawing.15" ShapeID="_x0000_i1028" DrawAspect="Content" ObjectID="_1601193944" r:id="rId16"/>
        </w:object>
      </w:r>
    </w:p>
    <w:p w:rsidR="00B63C8B" w:rsidRDefault="00B63C8B" w:rsidP="00B63C8B">
      <w:pPr>
        <w:ind w:firstLine="1080"/>
      </w:pPr>
    </w:p>
    <w:p w:rsidR="00D564BE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Inputs: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2"/>
        <w:gridCol w:w="3129"/>
        <w:gridCol w:w="3119"/>
      </w:tblGrid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Sensor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Default="00B63C8B" w:rsidP="00B63C8B">
      <w:pPr>
        <w:rPr>
          <w:rFonts w:asciiTheme="minorHAnsi" w:hAnsiTheme="minorHAnsi"/>
          <w:sz w:val="22"/>
          <w:szCs w:val="22"/>
        </w:rPr>
      </w:pP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Fill in Definition of Outputs:</w:t>
      </w:r>
    </w:p>
    <w:p w:rsidR="00B63C8B" w:rsidRDefault="00B63C8B" w:rsidP="00B63C8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06"/>
        <w:gridCol w:w="3128"/>
        <w:gridCol w:w="3116"/>
      </w:tblGrid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Actuator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Function/State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Signal Assignment</w:t>
            </w: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3C8B" w:rsidTr="00F07A70"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C8B" w:rsidRDefault="00B63C8B" w:rsidP="00F07A7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B63C8B" w:rsidRPr="00D564BE" w:rsidRDefault="00B63C8B" w:rsidP="00B63C8B">
      <w:pPr>
        <w:rPr>
          <w:rFonts w:asciiTheme="minorHAnsi" w:hAnsiTheme="minorHAnsi"/>
          <w:sz w:val="22"/>
          <w:szCs w:val="22"/>
        </w:rPr>
      </w:pPr>
    </w:p>
    <w:p w:rsidR="008D4EC5" w:rsidRDefault="008D4EC5" w:rsidP="00B63C8B">
      <w:pPr>
        <w:rPr>
          <w:rFonts w:asciiTheme="minorHAnsi" w:hAnsiTheme="minorHAnsi"/>
          <w:sz w:val="22"/>
          <w:szCs w:val="22"/>
        </w:rPr>
      </w:pPr>
    </w:p>
    <w:p w:rsidR="00B63C8B" w:rsidRPr="00D564BE" w:rsidRDefault="00D564BE" w:rsidP="00B63C8B">
      <w:pPr>
        <w:rPr>
          <w:rFonts w:asciiTheme="minorHAnsi" w:hAnsiTheme="minorHAnsi"/>
          <w:sz w:val="22"/>
          <w:szCs w:val="22"/>
        </w:rPr>
      </w:pPr>
      <w:r w:rsidRPr="00D564BE">
        <w:rPr>
          <w:rFonts w:asciiTheme="minorHAnsi" w:hAnsiTheme="minorHAnsi"/>
          <w:sz w:val="22"/>
          <w:szCs w:val="22"/>
        </w:rPr>
        <w:lastRenderedPageBreak/>
        <w:t>Next, write the ladder logic to control the three pumps:</w:t>
      </w:r>
    </w:p>
    <w:p w:rsidR="00002F10" w:rsidRPr="00146EEC" w:rsidRDefault="00002F10" w:rsidP="00002F10">
      <w:pPr>
        <w:ind w:firstLine="720"/>
        <w:rPr>
          <w:rFonts w:asciiTheme="minorHAnsi" w:hAnsiTheme="minorHAnsi"/>
          <w:sz w:val="22"/>
          <w:szCs w:val="22"/>
        </w:rPr>
      </w:pPr>
    </w:p>
    <w:p w:rsidR="005E52A8" w:rsidRPr="00146EEC" w:rsidRDefault="005E52A8" w:rsidP="00002F10">
      <w:pPr>
        <w:rPr>
          <w:rFonts w:asciiTheme="minorHAnsi" w:hAnsiTheme="minorHAnsi"/>
          <w:sz w:val="22"/>
          <w:szCs w:val="22"/>
        </w:rPr>
      </w:pPr>
    </w:p>
    <w:p w:rsidR="00002F10" w:rsidRDefault="00002F10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B63C8B" w:rsidRDefault="00B63C8B" w:rsidP="00002F10">
      <w:pPr>
        <w:rPr>
          <w:rFonts w:asciiTheme="minorHAnsi" w:hAnsiTheme="minorHAnsi"/>
          <w:sz w:val="22"/>
          <w:szCs w:val="22"/>
        </w:rPr>
      </w:pPr>
    </w:p>
    <w:p w:rsidR="00914D23" w:rsidRDefault="00914D23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B63C8B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4408B5" w:rsidRDefault="004408B5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B63C8B" w:rsidRPr="00146EEC" w:rsidRDefault="00B63C8B">
      <w:pPr>
        <w:widowControl/>
        <w:autoSpaceDE/>
        <w:autoSpaceDN/>
        <w:adjustRightInd/>
        <w:spacing w:after="200" w:line="276" w:lineRule="auto"/>
        <w:rPr>
          <w:rFonts w:asciiTheme="minorHAnsi" w:hAnsiTheme="minorHAnsi"/>
          <w:sz w:val="22"/>
          <w:szCs w:val="22"/>
        </w:rPr>
      </w:pPr>
    </w:p>
    <w:p w:rsidR="00741008" w:rsidRPr="00146EEC" w:rsidRDefault="00741008" w:rsidP="00261796">
      <w:pPr>
        <w:pStyle w:val="ListParagraph"/>
        <w:widowControl/>
        <w:numPr>
          <w:ilvl w:val="0"/>
          <w:numId w:val="25"/>
        </w:numPr>
        <w:tabs>
          <w:tab w:val="left" w:pos="360"/>
        </w:tabs>
        <w:autoSpaceDE/>
        <w:autoSpaceDN/>
        <w:adjustRightInd/>
        <w:ind w:left="36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t xml:space="preserve">Convert </w:t>
      </w:r>
      <w:r w:rsidR="00A61B0A" w:rsidRPr="00146EEC">
        <w:rPr>
          <w:rFonts w:asciiTheme="minorHAnsi" w:hAnsiTheme="minorHAnsi"/>
          <w:sz w:val="22"/>
          <w:szCs w:val="22"/>
        </w:rPr>
        <w:t>the following seal circuit to</w:t>
      </w:r>
      <w:r w:rsidR="008E3D86" w:rsidRPr="00146EEC">
        <w:rPr>
          <w:rFonts w:asciiTheme="minorHAnsi" w:hAnsiTheme="minorHAnsi"/>
          <w:sz w:val="22"/>
          <w:szCs w:val="22"/>
        </w:rPr>
        <w:t xml:space="preserve"> a</w:t>
      </w:r>
      <w:r w:rsidR="00DA28E3">
        <w:rPr>
          <w:rFonts w:asciiTheme="minorHAnsi" w:hAnsiTheme="minorHAnsi"/>
          <w:sz w:val="22"/>
          <w:szCs w:val="22"/>
        </w:rPr>
        <w:t>n</w:t>
      </w:r>
      <w:r w:rsidR="00A61B0A" w:rsidRPr="00146EEC">
        <w:rPr>
          <w:rFonts w:asciiTheme="minorHAnsi" w:hAnsiTheme="minorHAnsi"/>
          <w:sz w:val="22"/>
          <w:szCs w:val="22"/>
        </w:rPr>
        <w:t xml:space="preserve"> </w:t>
      </w:r>
      <w:r w:rsidRPr="00146EEC">
        <w:rPr>
          <w:rFonts w:asciiTheme="minorHAnsi" w:hAnsiTheme="minorHAnsi"/>
          <w:sz w:val="22"/>
          <w:szCs w:val="22"/>
        </w:rPr>
        <w:t>S/R circuit.</w:t>
      </w:r>
    </w:p>
    <w:p w:rsidR="00A61B0A" w:rsidRPr="00146EEC" w:rsidRDefault="00A61B0A" w:rsidP="00A61B0A">
      <w:pPr>
        <w:pStyle w:val="ListParagraph"/>
        <w:widowControl/>
        <w:tabs>
          <w:tab w:val="left" w:pos="360"/>
        </w:tabs>
        <w:autoSpaceDE/>
        <w:autoSpaceDN/>
        <w:adjustRightInd/>
        <w:rPr>
          <w:rFonts w:asciiTheme="minorHAnsi" w:hAnsiTheme="minorHAnsi"/>
          <w:sz w:val="22"/>
          <w:szCs w:val="22"/>
        </w:rPr>
      </w:pPr>
    </w:p>
    <w:p w:rsidR="00741008" w:rsidRPr="00146EEC" w:rsidRDefault="000F5AD5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  <w:r>
        <w:object w:dxaOrig="8865" w:dyaOrig="2490">
          <v:shape id="_x0000_i1036" type="#_x0000_t75" style="width:443.25pt;height:124.5pt" o:ole="">
            <v:imagedata r:id="rId17" o:title=""/>
          </v:shape>
          <o:OLEObject Type="Embed" ProgID="Visio.Drawing.15" ShapeID="_x0000_i1036" DrawAspect="Content" ObjectID="_1601193945" r:id="rId18"/>
        </w:object>
      </w:r>
    </w:p>
    <w:p w:rsidR="00741008" w:rsidRPr="00146EEC" w:rsidRDefault="00741008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4C0B06" w:rsidRPr="00146EEC" w:rsidRDefault="004C0B06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B311AB" w:rsidRPr="00146EEC" w:rsidRDefault="00B311AB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10271C" w:rsidRPr="00146EEC" w:rsidRDefault="0010271C" w:rsidP="00741008">
      <w:pPr>
        <w:tabs>
          <w:tab w:val="left" w:pos="720"/>
        </w:tabs>
        <w:rPr>
          <w:rFonts w:asciiTheme="minorHAnsi" w:hAnsiTheme="minorHAnsi"/>
          <w:sz w:val="22"/>
          <w:szCs w:val="22"/>
        </w:rPr>
      </w:pPr>
    </w:p>
    <w:p w:rsidR="00CA3561" w:rsidRPr="004408B5" w:rsidRDefault="00CA3561" w:rsidP="0026179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  <w:r w:rsidRPr="004408B5">
        <w:rPr>
          <w:rFonts w:asciiTheme="minorHAnsi" w:hAnsiTheme="minorHAnsi"/>
          <w:bCs/>
          <w:sz w:val="22"/>
          <w:szCs w:val="22"/>
        </w:rPr>
        <w:lastRenderedPageBreak/>
        <w:t>Convert the following to Ladder Logic</w:t>
      </w:r>
      <w:r w:rsidR="00261796" w:rsidRPr="004408B5">
        <w:rPr>
          <w:rFonts w:asciiTheme="minorHAnsi" w:hAnsiTheme="minorHAnsi"/>
          <w:bCs/>
          <w:sz w:val="22"/>
          <w:szCs w:val="22"/>
        </w:rPr>
        <w:t xml:space="preserve"> (</w:t>
      </w:r>
      <w:r w:rsidR="000F5AD5">
        <w:rPr>
          <w:rFonts w:asciiTheme="minorHAnsi" w:hAnsiTheme="minorHAnsi"/>
          <w:bCs/>
          <w:sz w:val="22"/>
          <w:szCs w:val="22"/>
        </w:rPr>
        <w:t>Allen-Bradley</w:t>
      </w:r>
      <w:r w:rsidR="00261796" w:rsidRPr="004408B5">
        <w:rPr>
          <w:rFonts w:asciiTheme="minorHAnsi" w:hAnsiTheme="minorHAnsi"/>
          <w:bCs/>
          <w:sz w:val="22"/>
          <w:szCs w:val="22"/>
        </w:rPr>
        <w:t>)</w:t>
      </w:r>
      <w:r w:rsidRPr="004408B5">
        <w:rPr>
          <w:rFonts w:asciiTheme="minorHAnsi" w:hAnsiTheme="minorHAnsi"/>
          <w:bCs/>
          <w:sz w:val="22"/>
          <w:szCs w:val="22"/>
        </w:rPr>
        <w:t>:</w:t>
      </w:r>
    </w:p>
    <w:p w:rsidR="00B63C8B" w:rsidRDefault="00CA3561" w:rsidP="00CA3561">
      <w:pPr>
        <w:rPr>
          <w:sz w:val="24"/>
          <w:szCs w:val="24"/>
        </w:rPr>
      </w:pPr>
      <w:r>
        <w:object w:dxaOrig="6862" w:dyaOrig="4702">
          <v:shape id="_x0000_i1030" type="#_x0000_t75" style="width:291pt;height:199.5pt" o:ole="">
            <v:imagedata r:id="rId19" o:title=""/>
          </v:shape>
          <o:OLEObject Type="Embed" ProgID="Visio.Drawing.11" ShapeID="_x0000_i1030" DrawAspect="Content" ObjectID="_1601193946" r:id="rId20"/>
        </w:object>
      </w:r>
    </w:p>
    <w:p w:rsidR="00CA3561" w:rsidRDefault="00CA3561">
      <w:pPr>
        <w:widowControl/>
        <w:autoSpaceDE/>
        <w:autoSpaceDN/>
        <w:adjustRightInd/>
        <w:spacing w:after="200" w:line="276" w:lineRule="auto"/>
        <w:rPr>
          <w:rStyle w:val="Emphasis"/>
          <w:rFonts w:asciiTheme="minorHAnsi" w:hAnsiTheme="minorHAnsi"/>
          <w:i w:val="0"/>
          <w:sz w:val="22"/>
          <w:szCs w:val="22"/>
        </w:rPr>
      </w:pPr>
      <w:r>
        <w:rPr>
          <w:rStyle w:val="Emphasis"/>
          <w:rFonts w:asciiTheme="minorHAnsi" w:hAnsiTheme="minorHAnsi"/>
          <w:i w:val="0"/>
          <w:sz w:val="22"/>
          <w:szCs w:val="22"/>
        </w:rPr>
        <w:br w:type="page"/>
      </w:r>
    </w:p>
    <w:p w:rsidR="00A37DC8" w:rsidRPr="00146EEC" w:rsidRDefault="00A37DC8" w:rsidP="001A366C">
      <w:pPr>
        <w:pStyle w:val="ListParagraph"/>
        <w:widowControl/>
        <w:numPr>
          <w:ilvl w:val="0"/>
          <w:numId w:val="25"/>
        </w:numPr>
        <w:tabs>
          <w:tab w:val="left" w:pos="360"/>
        </w:tabs>
        <w:autoSpaceDE/>
        <w:autoSpaceDN/>
        <w:adjustRightInd/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lastRenderedPageBreak/>
        <w:t>Fill in the Siemens’ equivalent</w:t>
      </w:r>
      <w:r w:rsidR="00C052B2" w:rsidRPr="00146EEC">
        <w:rPr>
          <w:rStyle w:val="Emphasis"/>
          <w:rFonts w:asciiTheme="minorHAnsi" w:hAnsiTheme="minorHAnsi"/>
          <w:i w:val="0"/>
          <w:sz w:val="22"/>
          <w:szCs w:val="22"/>
        </w:rPr>
        <w:t xml:space="preserve"> of the following A-B instruction</w:t>
      </w:r>
      <w:r w:rsidRPr="00146EEC">
        <w:rPr>
          <w:rStyle w:val="Emphasis"/>
          <w:rFonts w:asciiTheme="minorHAnsi" w:hAnsiTheme="minorHAnsi"/>
          <w:i w:val="0"/>
          <w:sz w:val="22"/>
          <w:szCs w:val="22"/>
        </w:rPr>
        <w:t>:</w:t>
      </w:r>
    </w:p>
    <w:p w:rsidR="00A37DC8" w:rsidRPr="00146EEC" w:rsidRDefault="00A37DC8" w:rsidP="00A37DC8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A37DC8" w:rsidRDefault="00A37DC8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2447925" cy="33051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66C" w:rsidRPr="00146EEC" w:rsidRDefault="001A366C" w:rsidP="00C052B2">
      <w:pPr>
        <w:pStyle w:val="ListParagraph"/>
        <w:tabs>
          <w:tab w:val="left" w:pos="360"/>
        </w:tabs>
        <w:ind w:left="360" w:firstLine="720"/>
        <w:rPr>
          <w:rFonts w:asciiTheme="minorHAnsi" w:hAnsiTheme="minorHAnsi"/>
          <w:sz w:val="22"/>
          <w:szCs w:val="22"/>
        </w:rPr>
      </w:pPr>
    </w:p>
    <w:p w:rsidR="00A37DC8" w:rsidRPr="00146EEC" w:rsidRDefault="00A37DC8" w:rsidP="00A37DC8">
      <w:pPr>
        <w:pStyle w:val="ListParagraph"/>
        <w:tabs>
          <w:tab w:val="left" w:pos="360"/>
        </w:tabs>
        <w:ind w:left="360" w:firstLine="180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Pr="00146EEC" w:rsidRDefault="00C052B2" w:rsidP="001A366C">
      <w:pPr>
        <w:pStyle w:val="ListParagraph"/>
        <w:numPr>
          <w:ilvl w:val="0"/>
          <w:numId w:val="25"/>
        </w:numPr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  <w:r w:rsidRPr="00146EEC">
        <w:rPr>
          <w:rStyle w:val="Emphasis"/>
          <w:rFonts w:asciiTheme="minorHAnsi" w:hAnsiTheme="minorHAnsi"/>
          <w:i w:val="0"/>
          <w:iCs w:val="0"/>
          <w:sz w:val="22"/>
          <w:szCs w:val="22"/>
        </w:rPr>
        <w:t>Fill in the equivalent Siemens of the following A-B instruction:</w:t>
      </w:r>
    </w:p>
    <w:p w:rsidR="00914D23" w:rsidRPr="00146EEC" w:rsidRDefault="00914D23" w:rsidP="00A61B0A">
      <w:pPr>
        <w:pStyle w:val="ListParagraph"/>
        <w:tabs>
          <w:tab w:val="left" w:pos="360"/>
        </w:tabs>
        <w:ind w:left="360"/>
        <w:rPr>
          <w:rStyle w:val="Emphasis"/>
          <w:rFonts w:asciiTheme="minorHAnsi" w:hAnsiTheme="minorHAnsi"/>
          <w:i w:val="0"/>
          <w:iCs w:val="0"/>
          <w:sz w:val="22"/>
          <w:szCs w:val="22"/>
        </w:rPr>
      </w:pPr>
    </w:p>
    <w:p w:rsidR="00914D23" w:rsidRDefault="006846B4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  <w:r w:rsidRPr="00146EEC">
        <w:rPr>
          <w:rFonts w:asciiTheme="minorHAnsi" w:hAnsiTheme="minorHAnsi"/>
          <w:sz w:val="22"/>
          <w:szCs w:val="22"/>
        </w:rPr>
        <w:object w:dxaOrig="3655" w:dyaOrig="1206">
          <v:shape id="_x0000_i1031" type="#_x0000_t75" style="width:183pt;height:60pt" o:ole="">
            <v:imagedata r:id="rId22" o:title=""/>
          </v:shape>
          <o:OLEObject Type="Embed" ProgID="Visio.Drawing.11" ShapeID="_x0000_i1031" DrawAspect="Content" ObjectID="_1601193947" r:id="rId23"/>
        </w:object>
      </w: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C5BED" w:rsidRDefault="00CC5BED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What was the license plate number of the instructor in the </w:t>
      </w:r>
      <w:proofErr w:type="spellStart"/>
      <w:r>
        <w:rPr>
          <w:rFonts w:asciiTheme="minorHAnsi" w:hAnsiTheme="minorHAnsi"/>
          <w:sz w:val="22"/>
          <w:szCs w:val="22"/>
        </w:rPr>
        <w:t>ArcFlash</w:t>
      </w:r>
      <w:proofErr w:type="spellEnd"/>
      <w:r>
        <w:rPr>
          <w:rFonts w:asciiTheme="minorHAnsi" w:hAnsiTheme="minorHAnsi"/>
          <w:sz w:val="22"/>
          <w:szCs w:val="22"/>
        </w:rPr>
        <w:t xml:space="preserve"> video?</w:t>
      </w: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261796" w:rsidRDefault="00261796" w:rsidP="00C052B2">
      <w:pPr>
        <w:widowControl/>
        <w:autoSpaceDE/>
        <w:autoSpaceDN/>
        <w:adjustRightInd/>
        <w:spacing w:after="200" w:line="276" w:lineRule="auto"/>
        <w:ind w:firstLine="1080"/>
        <w:rPr>
          <w:rFonts w:asciiTheme="minorHAnsi" w:hAnsiTheme="minorHAnsi"/>
          <w:sz w:val="22"/>
          <w:szCs w:val="22"/>
        </w:rPr>
      </w:pPr>
    </w:p>
    <w:p w:rsidR="00CA3561" w:rsidRDefault="00261796" w:rsidP="00261796">
      <w:pPr>
        <w:pStyle w:val="ListParagraph"/>
        <w:widowControl/>
        <w:numPr>
          <w:ilvl w:val="0"/>
          <w:numId w:val="25"/>
        </w:numPr>
        <w:autoSpaceDE/>
        <w:autoSpaceDN/>
        <w:adjustRightInd/>
        <w:spacing w:after="200" w:line="276" w:lineRule="auto"/>
        <w:ind w:left="36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F</w:t>
      </w:r>
      <w:r w:rsidR="00F24E23">
        <w:rPr>
          <w:rFonts w:asciiTheme="minorHAnsi" w:hAnsiTheme="minorHAnsi"/>
          <w:sz w:val="22"/>
          <w:szCs w:val="22"/>
        </w:rPr>
        <w:t>or the following, find the inverse (</w:t>
      </w:r>
      <w:proofErr w:type="spellStart"/>
      <w:r w:rsidR="00F24E23">
        <w:rPr>
          <w:rFonts w:asciiTheme="minorHAnsi" w:hAnsiTheme="minorHAnsi"/>
          <w:sz w:val="22"/>
          <w:szCs w:val="22"/>
        </w:rPr>
        <w:t>DeMorgan</w:t>
      </w:r>
      <w:proofErr w:type="spellEnd"/>
      <w:r w:rsidR="00F24E23">
        <w:rPr>
          <w:rFonts w:asciiTheme="minorHAnsi" w:hAnsiTheme="minorHAnsi"/>
          <w:sz w:val="22"/>
          <w:szCs w:val="22"/>
        </w:rPr>
        <w:t>) of “test3” and “test6”:</w:t>
      </w:r>
    </w:p>
    <w:p w:rsidR="00C052B2" w:rsidRDefault="00F24E23" w:rsidP="00261796">
      <w:pPr>
        <w:pStyle w:val="ListParagraph"/>
        <w:widowControl/>
        <w:autoSpaceDE/>
        <w:autoSpaceDN/>
        <w:adjustRightInd/>
        <w:spacing w:after="200" w:line="276" w:lineRule="auto"/>
        <w:ind w:left="1080"/>
      </w:pPr>
      <w:r>
        <w:object w:dxaOrig="8206" w:dyaOrig="3766">
          <v:shape id="_x0000_i1032" type="#_x0000_t75" style="width:410.25pt;height:188.25pt" o:ole="">
            <v:imagedata r:id="rId24" o:title=""/>
          </v:shape>
          <o:OLEObject Type="Embed" ProgID="Visio.Drawing.15" ShapeID="_x0000_i1032" DrawAspect="Content" ObjectID="_1601193948" r:id="rId25"/>
        </w:object>
      </w:r>
    </w:p>
    <w:p w:rsidR="00F24E23" w:rsidRDefault="00F24E23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66677F" w:rsidRPr="000F5AD5" w:rsidRDefault="0066677F" w:rsidP="0066677F">
      <w:pPr>
        <w:pStyle w:val="ListParagraph"/>
        <w:numPr>
          <w:ilvl w:val="0"/>
          <w:numId w:val="25"/>
        </w:numPr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 traffic intersection has the following three lane assignments:</w:t>
      </w:r>
    </w:p>
    <w:p w:rsidR="0066677F" w:rsidRPr="000F5AD5" w:rsidRDefault="0066677F" w:rsidP="0066677F">
      <w:pPr>
        <w:pStyle w:val="ListParagraph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proofErr w:type="gramStart"/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East-West</w:t>
      </w:r>
      <w:proofErr w:type="gramEnd"/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Thru</w:t>
      </w:r>
    </w:p>
    <w:p w:rsidR="0066677F" w:rsidRPr="000F5AD5" w:rsidRDefault="0066677F" w:rsidP="0066677F">
      <w:pPr>
        <w:pStyle w:val="ListParagraph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North-South Turn</w:t>
      </w:r>
    </w:p>
    <w:p w:rsidR="0066677F" w:rsidRPr="000F5AD5" w:rsidRDefault="0066677F" w:rsidP="0066677F">
      <w:pPr>
        <w:pStyle w:val="Heading3"/>
        <w:tabs>
          <w:tab w:val="left" w:pos="360"/>
        </w:tabs>
        <w:ind w:left="108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North-South Thru</w:t>
      </w:r>
    </w:p>
    <w:p w:rsidR="000F5AD5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0F5AD5" w:rsidRDefault="0066677F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Add a </w:t>
      </w:r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>switch</w:t>
      </w: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that acts as a button in the pavement that will only allow a </w:t>
      </w:r>
      <w:proofErr w:type="gramStart"/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turn lane signal</w:t>
      </w:r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sequence</w:t>
      </w:r>
      <w:proofErr w:type="gramEnd"/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(green, yellow, red)</w:t>
      </w: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if there has been a car </w:t>
      </w:r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that </w:t>
      </w: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>activate</w:t>
      </w:r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P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the turn signal in the time prior to the turn signal’s position in the cycle.</w:t>
      </w:r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Otherwise, blink the red light for the north-south turn lane during the </w:t>
      </w:r>
      <w:proofErr w:type="gramStart"/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>north-south</w:t>
      </w:r>
      <w:proofErr w:type="gramEnd"/>
      <w:r w:rsidR="000F5AD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thru sequence.</w:t>
      </w:r>
    </w:p>
    <w:p w:rsidR="000F5AD5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66677F" w:rsidRPr="000F5AD5" w:rsidRDefault="000F5AD5" w:rsidP="000F5AD5">
      <w:pPr>
        <w:pStyle w:val="BodyText"/>
        <w:tabs>
          <w:tab w:val="left" w:pos="360"/>
          <w:tab w:val="left" w:pos="7635"/>
        </w:tabs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Write the program to control traffic lights in all three directions (green, yellow, </w:t>
      </w:r>
      <w:proofErr w:type="gramStart"/>
      <w:r>
        <w:rPr>
          <w:rFonts w:asciiTheme="minorHAnsi" w:hAnsiTheme="minorHAnsi" w:cstheme="minorHAnsi"/>
          <w:color w:val="000000" w:themeColor="text1"/>
          <w:sz w:val="22"/>
          <w:szCs w:val="22"/>
        </w:rPr>
        <w:t>red</w:t>
      </w:r>
      <w:proofErr w:type="gramEnd"/>
      <w:r>
        <w:rPr>
          <w:rFonts w:asciiTheme="minorHAnsi" w:hAnsiTheme="minorHAnsi" w:cstheme="minorHAnsi"/>
          <w:color w:val="000000" w:themeColor="text1"/>
          <w:sz w:val="22"/>
          <w:szCs w:val="22"/>
        </w:rPr>
        <w:t>) including the logic for a switch in the pavement.</w:t>
      </w:r>
    </w:p>
    <w:p w:rsidR="00261796" w:rsidRPr="000F5AD5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color w:val="000000" w:themeColor="text1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261796" w:rsidRDefault="00261796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Default="00CC5BED" w:rsidP="00FA63B4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</w:p>
    <w:p w:rsidR="00CC5BED" w:rsidRPr="000F5AD5" w:rsidRDefault="00CC5BED" w:rsidP="00CC5BED">
      <w:pPr>
        <w:pStyle w:val="ListParagraph"/>
        <w:numPr>
          <w:ilvl w:val="0"/>
          <w:numId w:val="25"/>
        </w:numPr>
        <w:tabs>
          <w:tab w:val="left" w:pos="-144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0F5AD5">
        <w:rPr>
          <w:rFonts w:asciiTheme="minorHAnsi" w:hAnsiTheme="minorHAnsi" w:cstheme="minorHAnsi"/>
          <w:sz w:val="22"/>
          <w:szCs w:val="22"/>
        </w:rPr>
        <w:lastRenderedPageBreak/>
        <w:t xml:space="preserve">The following conveyor system has five outputs, lights for percent complete of packages going down conveyor 1 to conveyor 2.  Write a program to turn on these lights </w:t>
      </w:r>
      <w:proofErr w:type="gramStart"/>
      <w:r w:rsidRPr="000F5AD5">
        <w:rPr>
          <w:rFonts w:asciiTheme="minorHAnsi" w:hAnsiTheme="minorHAnsi" w:cstheme="minorHAnsi"/>
          <w:sz w:val="22"/>
          <w:szCs w:val="22"/>
        </w:rPr>
        <w:t>based on the fact that</w:t>
      </w:r>
      <w:proofErr w:type="gramEnd"/>
      <w:r w:rsidRPr="000F5AD5">
        <w:rPr>
          <w:rFonts w:asciiTheme="minorHAnsi" w:hAnsiTheme="minorHAnsi" w:cstheme="minorHAnsi"/>
          <w:sz w:val="22"/>
          <w:szCs w:val="22"/>
        </w:rPr>
        <w:t xml:space="preserve"> packages must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1 to enter the storage area and pass </w:t>
      </w:r>
      <w:proofErr w:type="spellStart"/>
      <w:r w:rsidRPr="000F5AD5">
        <w:rPr>
          <w:rFonts w:asciiTheme="minorHAnsi" w:hAnsiTheme="minorHAnsi" w:cstheme="minorHAnsi"/>
          <w:sz w:val="22"/>
          <w:szCs w:val="22"/>
        </w:rPr>
        <w:t>photoeye</w:t>
      </w:r>
      <w:proofErr w:type="spellEnd"/>
      <w:r w:rsidRPr="000F5AD5">
        <w:rPr>
          <w:rFonts w:asciiTheme="minorHAnsi" w:hAnsiTheme="minorHAnsi" w:cstheme="minorHAnsi"/>
          <w:sz w:val="22"/>
          <w:szCs w:val="22"/>
        </w:rPr>
        <w:t xml:space="preserve"> 2 to exit.</w:t>
      </w:r>
    </w:p>
    <w:p w:rsidR="00261796" w:rsidRDefault="00CC5BED" w:rsidP="00CC5BED">
      <w:pPr>
        <w:tabs>
          <w:tab w:val="left" w:pos="360"/>
        </w:tabs>
        <w:rPr>
          <w:rStyle w:val="Emphasis"/>
          <w:rFonts w:asciiTheme="minorHAnsi" w:hAnsiTheme="minorHAnsi"/>
          <w:b/>
          <w:i w:val="0"/>
          <w:iCs w:val="0"/>
          <w:sz w:val="22"/>
          <w:szCs w:val="22"/>
        </w:rPr>
      </w:pPr>
      <w:r>
        <w:rPr>
          <w:noProof/>
        </w:rPr>
        <w:drawing>
          <wp:inline distT="0" distB="0" distL="0" distR="0">
            <wp:extent cx="5934075" cy="19526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1796" w:rsidSect="00A21563">
      <w:footerReference w:type="default" r:id="rId27"/>
      <w:pgSz w:w="12240" w:h="15840"/>
      <w:pgMar w:top="63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92F" w:rsidRDefault="00E5692F" w:rsidP="00741008">
      <w:r>
        <w:separator/>
      </w:r>
    </w:p>
  </w:endnote>
  <w:endnote w:type="continuationSeparator" w:id="0">
    <w:p w:rsidR="00E5692F" w:rsidRDefault="00E5692F" w:rsidP="007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33821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1008" w:rsidRDefault="007410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AD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41008" w:rsidRDefault="007410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92F" w:rsidRDefault="00E5692F" w:rsidP="00741008">
      <w:r>
        <w:separator/>
      </w:r>
    </w:p>
  </w:footnote>
  <w:footnote w:type="continuationSeparator" w:id="0">
    <w:p w:rsidR="00E5692F" w:rsidRDefault="00E5692F" w:rsidP="0074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DC1"/>
    <w:multiLevelType w:val="hybridMultilevel"/>
    <w:tmpl w:val="A15C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D0656B"/>
    <w:multiLevelType w:val="hybridMultilevel"/>
    <w:tmpl w:val="F6D4D4D4"/>
    <w:lvl w:ilvl="0" w:tplc="51B04F5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11BB2"/>
    <w:multiLevelType w:val="hybridMultilevel"/>
    <w:tmpl w:val="071886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72005"/>
    <w:multiLevelType w:val="hybridMultilevel"/>
    <w:tmpl w:val="67B61534"/>
    <w:lvl w:ilvl="0" w:tplc="1E805E4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A7607"/>
    <w:multiLevelType w:val="hybridMultilevel"/>
    <w:tmpl w:val="0DDE6F7C"/>
    <w:lvl w:ilvl="0" w:tplc="A79EFC3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5150353"/>
    <w:multiLevelType w:val="hybridMultilevel"/>
    <w:tmpl w:val="2A72CC9C"/>
    <w:lvl w:ilvl="0" w:tplc="3A5EA52A">
      <w:start w:val="3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1B1EF0"/>
    <w:multiLevelType w:val="hybridMultilevel"/>
    <w:tmpl w:val="621C61D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74DAB"/>
    <w:multiLevelType w:val="hybridMultilevel"/>
    <w:tmpl w:val="E0C8EB8E"/>
    <w:lvl w:ilvl="0" w:tplc="98244D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1F09DA8">
      <w:start w:val="9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4AC2786A">
      <w:start w:val="10"/>
      <w:numFmt w:val="decimal"/>
      <w:lvlText w:val="%4"/>
      <w:lvlJc w:val="left"/>
      <w:pPr>
        <w:ind w:left="3240" w:hanging="360"/>
      </w:pPr>
      <w:rPr>
        <w:rFonts w:hint="default"/>
        <w:i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84E6F15"/>
    <w:multiLevelType w:val="hybridMultilevel"/>
    <w:tmpl w:val="E1FAF18E"/>
    <w:lvl w:ilvl="0" w:tplc="8A7075E4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44D3F"/>
    <w:multiLevelType w:val="hybridMultilevel"/>
    <w:tmpl w:val="72047D0C"/>
    <w:lvl w:ilvl="0" w:tplc="1916A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E489D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84977"/>
    <w:multiLevelType w:val="hybridMultilevel"/>
    <w:tmpl w:val="E7E27878"/>
    <w:lvl w:ilvl="0" w:tplc="02C4732C">
      <w:start w:val="1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9A7E22"/>
    <w:multiLevelType w:val="hybridMultilevel"/>
    <w:tmpl w:val="32E25F6C"/>
    <w:lvl w:ilvl="0" w:tplc="2A36B4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E24DA4"/>
    <w:multiLevelType w:val="hybridMultilevel"/>
    <w:tmpl w:val="B4465B5A"/>
    <w:lvl w:ilvl="0" w:tplc="003EB8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2BE0DD8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6A43F5"/>
    <w:multiLevelType w:val="hybridMultilevel"/>
    <w:tmpl w:val="9B243F2E"/>
    <w:lvl w:ilvl="0" w:tplc="D86C5078">
      <w:start w:val="9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6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D82098"/>
    <w:multiLevelType w:val="hybridMultilevel"/>
    <w:tmpl w:val="80B2A2B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23D4F20"/>
    <w:multiLevelType w:val="hybridMultilevel"/>
    <w:tmpl w:val="86DAF44C"/>
    <w:lvl w:ilvl="0" w:tplc="C304F8C2">
      <w:start w:val="5"/>
      <w:numFmt w:val="decimal"/>
      <w:lvlText w:val="%1."/>
      <w:lvlJc w:val="left"/>
      <w:pPr>
        <w:ind w:left="81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74953A20"/>
    <w:multiLevelType w:val="hybridMultilevel"/>
    <w:tmpl w:val="E8AA7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7608D"/>
    <w:multiLevelType w:val="hybridMultilevel"/>
    <w:tmpl w:val="77CE8A40"/>
    <w:lvl w:ilvl="0" w:tplc="B5EA63F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8"/>
  </w:num>
  <w:num w:numId="3">
    <w:abstractNumId w:val="10"/>
  </w:num>
  <w:num w:numId="4">
    <w:abstractNumId w:val="8"/>
  </w:num>
  <w:num w:numId="5">
    <w:abstractNumId w:val="14"/>
  </w:num>
  <w:num w:numId="6">
    <w:abstractNumId w:val="11"/>
  </w:num>
  <w:num w:numId="7">
    <w:abstractNumId w:val="7"/>
  </w:num>
  <w:num w:numId="8">
    <w:abstractNumId w:val="9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6"/>
  </w:num>
  <w:num w:numId="12">
    <w:abstractNumId w:val="15"/>
  </w:num>
  <w:num w:numId="13">
    <w:abstractNumId w:val="2"/>
  </w:num>
  <w:num w:numId="14">
    <w:abstractNumId w:val="16"/>
    <w:lvlOverride w:ilvl="0"/>
    <w:lvlOverride w:ilvl="1"/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0"/>
  </w:num>
  <w:num w:numId="21">
    <w:abstractNumId w:val="13"/>
  </w:num>
  <w:num w:numId="22">
    <w:abstractNumId w:val="5"/>
  </w:num>
  <w:num w:numId="23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80"/>
    <w:rsid w:val="00002F10"/>
    <w:rsid w:val="00047A3A"/>
    <w:rsid w:val="00062698"/>
    <w:rsid w:val="000B3198"/>
    <w:rsid w:val="000C0EF1"/>
    <w:rsid w:val="000E609F"/>
    <w:rsid w:val="000E6680"/>
    <w:rsid w:val="000F5AD5"/>
    <w:rsid w:val="0010271C"/>
    <w:rsid w:val="00123814"/>
    <w:rsid w:val="00146EEC"/>
    <w:rsid w:val="00165A0A"/>
    <w:rsid w:val="00165F2D"/>
    <w:rsid w:val="001739E5"/>
    <w:rsid w:val="001A366C"/>
    <w:rsid w:val="001E542F"/>
    <w:rsid w:val="00230186"/>
    <w:rsid w:val="00261796"/>
    <w:rsid w:val="002B0AD0"/>
    <w:rsid w:val="00336757"/>
    <w:rsid w:val="003842D1"/>
    <w:rsid w:val="003B7AE8"/>
    <w:rsid w:val="004408B5"/>
    <w:rsid w:val="00446C44"/>
    <w:rsid w:val="004478B1"/>
    <w:rsid w:val="004B3264"/>
    <w:rsid w:val="004C0B06"/>
    <w:rsid w:val="004D549B"/>
    <w:rsid w:val="004F6AC2"/>
    <w:rsid w:val="0053211F"/>
    <w:rsid w:val="00532EEF"/>
    <w:rsid w:val="005E52A8"/>
    <w:rsid w:val="005F7652"/>
    <w:rsid w:val="00600ACC"/>
    <w:rsid w:val="00630B08"/>
    <w:rsid w:val="00646E80"/>
    <w:rsid w:val="0066677F"/>
    <w:rsid w:val="006846B4"/>
    <w:rsid w:val="006A08C9"/>
    <w:rsid w:val="006A2974"/>
    <w:rsid w:val="006A6486"/>
    <w:rsid w:val="007204DC"/>
    <w:rsid w:val="00730891"/>
    <w:rsid w:val="00741008"/>
    <w:rsid w:val="00771837"/>
    <w:rsid w:val="007A196D"/>
    <w:rsid w:val="00824CD4"/>
    <w:rsid w:val="00847C60"/>
    <w:rsid w:val="00860D2A"/>
    <w:rsid w:val="00896E92"/>
    <w:rsid w:val="008C3086"/>
    <w:rsid w:val="008C7D28"/>
    <w:rsid w:val="008D4EC5"/>
    <w:rsid w:val="008E3D86"/>
    <w:rsid w:val="00914D23"/>
    <w:rsid w:val="00935C66"/>
    <w:rsid w:val="00994186"/>
    <w:rsid w:val="00995259"/>
    <w:rsid w:val="00A1443C"/>
    <w:rsid w:val="00A21563"/>
    <w:rsid w:val="00A37DC8"/>
    <w:rsid w:val="00A61B0A"/>
    <w:rsid w:val="00B311AB"/>
    <w:rsid w:val="00B32FD0"/>
    <w:rsid w:val="00B63C8B"/>
    <w:rsid w:val="00B8505A"/>
    <w:rsid w:val="00BB7631"/>
    <w:rsid w:val="00BC49C8"/>
    <w:rsid w:val="00BE409C"/>
    <w:rsid w:val="00C052B2"/>
    <w:rsid w:val="00CA3561"/>
    <w:rsid w:val="00CC5BED"/>
    <w:rsid w:val="00D134E9"/>
    <w:rsid w:val="00D51E3A"/>
    <w:rsid w:val="00D564BE"/>
    <w:rsid w:val="00DA28E3"/>
    <w:rsid w:val="00DC674B"/>
    <w:rsid w:val="00E5692F"/>
    <w:rsid w:val="00EF795C"/>
    <w:rsid w:val="00F24E23"/>
    <w:rsid w:val="00F40813"/>
    <w:rsid w:val="00F8426E"/>
    <w:rsid w:val="00FA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3FC2A23"/>
  <w15:docId w15:val="{95DBA58D-B3F9-495D-951F-95606698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680"/>
    <w:pPr>
      <w:keepNext/>
      <w:outlineLvl w:val="0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7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0E6680"/>
    <w:pPr>
      <w:keepNext/>
      <w:jc w:val="center"/>
      <w:outlineLvl w:val="4"/>
    </w:pPr>
    <w:rPr>
      <w:rFonts w:ascii="Courier New" w:hAnsi="Courier New" w:cs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E6680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E6680"/>
    <w:rPr>
      <w:i/>
      <w:iCs/>
    </w:rPr>
  </w:style>
  <w:style w:type="table" w:styleId="TableGrid">
    <w:name w:val="Table Grid"/>
    <w:basedOn w:val="TableNormal"/>
    <w:uiPriority w:val="59"/>
    <w:rsid w:val="000E6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uiPriority w:val="99"/>
    <w:rsid w:val="000E668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E6680"/>
    <w:rPr>
      <w:rFonts w:ascii="Courier New" w:eastAsia="Times New Roman" w:hAnsi="Courier New" w:cs="Courier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6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410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0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3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98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6667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677F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77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2.vsdx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package" Target="embeddings/Microsoft_Visio_Drawing3.vsdx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2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openxmlformats.org/officeDocument/2006/relationships/image" Target="media/image1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oleObject" Target="embeddings/Microsoft_Visio_2003-2010_Drawing3.vsd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oleObject" Target="embeddings/Microsoft_Visio_2003-2010_Drawing1.vsd"/><Relationship Id="rId22" Type="http://schemas.openxmlformats.org/officeDocument/2006/relationships/image" Target="media/image9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30986-433B-43C1-8FD2-CBC482A6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Evans, William T.</cp:lastModifiedBy>
  <cp:revision>7</cp:revision>
  <cp:lastPrinted>2017-10-10T14:53:00Z</cp:lastPrinted>
  <dcterms:created xsi:type="dcterms:W3CDTF">2018-10-15T19:16:00Z</dcterms:created>
  <dcterms:modified xsi:type="dcterms:W3CDTF">2018-10-16T15:19:00Z</dcterms:modified>
</cp:coreProperties>
</file>