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2A8" w:rsidRPr="00146EEC" w:rsidRDefault="005E52A8" w:rsidP="000E6680">
      <w:pPr>
        <w:shd w:val="clear" w:color="auto" w:fill="FFFFFF"/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</w:pP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EE</w:t>
      </w:r>
      <w:r w:rsidR="00336757"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CS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 xml:space="preserve"> </w:t>
      </w:r>
      <w:r w:rsidR="00336757"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4220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ab/>
        <w:t>Mid-Term Exam</w:t>
      </w:r>
      <w:r w:rsidR="00896E92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ab/>
        <w:t xml:space="preserve">           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Name________________________________________________</w:t>
      </w:r>
    </w:p>
    <w:p w:rsidR="005E52A8" w:rsidRPr="00146EEC" w:rsidRDefault="005E52A8" w:rsidP="000E6680">
      <w:pPr>
        <w:shd w:val="clear" w:color="auto" w:fill="FFFFFF"/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</w:pPr>
    </w:p>
    <w:p w:rsidR="00824CD4" w:rsidRPr="00896E92" w:rsidRDefault="00165A0A" w:rsidP="00192912">
      <w:pPr>
        <w:pStyle w:val="NormalWeb"/>
        <w:numPr>
          <w:ilvl w:val="0"/>
          <w:numId w:val="1"/>
        </w:numPr>
        <w:shd w:val="clear" w:color="auto" w:fill="FFFFFF"/>
        <w:tabs>
          <w:tab w:val="left" w:pos="540"/>
          <w:tab w:val="left" w:pos="1440"/>
        </w:tabs>
        <w:spacing w:before="0" w:beforeAutospacing="0" w:after="0" w:afterAutospacing="0"/>
        <w:ind w:left="540" w:hanging="540"/>
        <w:rPr>
          <w:rFonts w:asciiTheme="minorHAnsi" w:hAnsiTheme="minorHAnsi"/>
          <w:sz w:val="22"/>
          <w:szCs w:val="22"/>
        </w:rPr>
      </w:pPr>
      <w:r w:rsidRPr="00896E92">
        <w:rPr>
          <w:rFonts w:asciiTheme="minorHAnsi" w:hAnsiTheme="minorHAnsi"/>
          <w:sz w:val="22"/>
          <w:szCs w:val="22"/>
        </w:rPr>
        <w:t xml:space="preserve">Write the </w:t>
      </w:r>
      <w:proofErr w:type="spellStart"/>
      <w:r w:rsidRPr="00896E92">
        <w:rPr>
          <w:rFonts w:asciiTheme="minorHAnsi" w:hAnsiTheme="minorHAnsi"/>
          <w:sz w:val="22"/>
          <w:szCs w:val="22"/>
        </w:rPr>
        <w:t>DeMorgan</w:t>
      </w:r>
      <w:proofErr w:type="spellEnd"/>
      <w:r w:rsidRPr="00896E92">
        <w:rPr>
          <w:rFonts w:asciiTheme="minorHAnsi" w:hAnsiTheme="minorHAnsi"/>
          <w:sz w:val="22"/>
          <w:szCs w:val="22"/>
        </w:rPr>
        <w:t xml:space="preserve"> of the circuit </w:t>
      </w:r>
      <w:r w:rsidR="00896E92">
        <w:rPr>
          <w:rFonts w:asciiTheme="minorHAnsi" w:hAnsiTheme="minorHAnsi"/>
          <w:sz w:val="22"/>
          <w:szCs w:val="22"/>
        </w:rPr>
        <w:t>below</w:t>
      </w:r>
      <w:r w:rsidRPr="00896E92">
        <w:rPr>
          <w:rFonts w:asciiTheme="minorHAnsi" w:hAnsiTheme="minorHAnsi"/>
          <w:sz w:val="22"/>
          <w:szCs w:val="22"/>
        </w:rPr>
        <w:t xml:space="preserve"> using ladder format.</w:t>
      </w: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B7630A" w:rsidP="00165A0A">
      <w:pPr>
        <w:tabs>
          <w:tab w:val="left" w:pos="1440"/>
        </w:tabs>
        <w:ind w:firstLine="1080"/>
        <w:rPr>
          <w:rFonts w:asciiTheme="minorHAnsi" w:hAnsiTheme="minorHAnsi"/>
          <w:sz w:val="22"/>
          <w:szCs w:val="22"/>
        </w:rPr>
      </w:pPr>
      <w:r>
        <w:object w:dxaOrig="4365" w:dyaOrig="4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211.5pt;height:218.25pt" o:ole="">
            <v:imagedata r:id="rId8" o:title=""/>
          </v:shape>
          <o:OLEObject Type="Embed" ProgID="Visio.Drawing.15" ShapeID="_x0000_i1032" DrawAspect="Content" ObjectID="_1695537459" r:id="rId9"/>
        </w:object>
      </w: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276043" w:rsidRDefault="00276043" w:rsidP="00030519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276043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030519" w:rsidRPr="00030519" w:rsidRDefault="00030519" w:rsidP="0003051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030519">
        <w:rPr>
          <w:rFonts w:asciiTheme="minorHAnsi" w:hAnsiTheme="minorHAnsi" w:cstheme="minorHAnsi"/>
          <w:sz w:val="22"/>
          <w:szCs w:val="22"/>
        </w:rPr>
        <w:t>Observe what happens when the buttons are pushed:</w:t>
      </w:r>
    </w:p>
    <w:p w:rsidR="00030519" w:rsidRPr="003A7703" w:rsidRDefault="00B7630A" w:rsidP="00B7630A">
      <w:pPr>
        <w:pStyle w:val="ListParagraph"/>
        <w:ind w:firstLine="360"/>
        <w:rPr>
          <w:sz w:val="24"/>
          <w:szCs w:val="24"/>
        </w:rPr>
      </w:pPr>
      <w:r>
        <w:object w:dxaOrig="6781" w:dyaOrig="5521">
          <v:shape id="_x0000_i1034" type="#_x0000_t75" style="width:291.75pt;height:237pt" o:ole="">
            <v:imagedata r:id="rId10" o:title=""/>
          </v:shape>
          <o:OLEObject Type="Embed" ProgID="Visio.Drawing.15" ShapeID="_x0000_i1034" DrawAspect="Content" ObjectID="_1695537460" r:id="rId11"/>
        </w:object>
      </w:r>
    </w:p>
    <w:p w:rsidR="00030519" w:rsidRPr="003A7703" w:rsidRDefault="00030519" w:rsidP="00030519">
      <w:pPr>
        <w:pStyle w:val="ListParagraph"/>
        <w:jc w:val="center"/>
        <w:rPr>
          <w:sz w:val="24"/>
          <w:szCs w:val="24"/>
        </w:rPr>
      </w:pPr>
    </w:p>
    <w:p w:rsidR="00030519" w:rsidRPr="003A7703" w:rsidRDefault="00030519" w:rsidP="00030519">
      <w:pPr>
        <w:ind w:left="360"/>
        <w:rPr>
          <w:sz w:val="24"/>
          <w:szCs w:val="24"/>
        </w:rPr>
      </w:pPr>
      <w:r w:rsidRPr="003A7703">
        <w:rPr>
          <w:sz w:val="24"/>
          <w:szCs w:val="24"/>
        </w:rPr>
        <w:t xml:space="preserve">Fill in the table: </w:t>
      </w:r>
    </w:p>
    <w:p w:rsidR="00030519" w:rsidRPr="000E6680" w:rsidRDefault="00030519" w:rsidP="00030519">
      <w:pPr>
        <w:pStyle w:val="ListParagraph"/>
        <w:jc w:val="center"/>
        <w:rPr>
          <w:sz w:val="24"/>
          <w:szCs w:val="24"/>
        </w:rPr>
      </w:pPr>
    </w:p>
    <w:tbl>
      <w:tblPr>
        <w:tblW w:w="0" w:type="auto"/>
        <w:tblInd w:w="1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1548"/>
        <w:gridCol w:w="1620"/>
      </w:tblGrid>
      <w:tr w:rsidR="00030519" w:rsidTr="004B2AE2">
        <w:trPr>
          <w:trHeight w:val="467"/>
        </w:trPr>
        <w:tc>
          <w:tcPr>
            <w:tcW w:w="1440" w:type="dxa"/>
            <w:tcBorders>
              <w:top w:val="nil"/>
              <w:left w:val="nil"/>
            </w:tcBorders>
            <w:vAlign w:val="center"/>
          </w:tcPr>
          <w:p w:rsidR="00030519" w:rsidRDefault="00030519" w:rsidP="004B2AE2">
            <w:pPr>
              <w:pStyle w:val="Heading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LT1</w:t>
            </w:r>
          </w:p>
        </w:tc>
        <w:tc>
          <w:tcPr>
            <w:tcW w:w="1548" w:type="dxa"/>
            <w:vAlign w:val="center"/>
          </w:tcPr>
          <w:p w:rsidR="00030519" w:rsidRDefault="00030519" w:rsidP="004B2AE2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PB 1 Off</w:t>
            </w:r>
          </w:p>
        </w:tc>
        <w:tc>
          <w:tcPr>
            <w:tcW w:w="1620" w:type="dxa"/>
            <w:vAlign w:val="center"/>
          </w:tcPr>
          <w:p w:rsidR="00030519" w:rsidRDefault="00030519" w:rsidP="004B2AE2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PB1 On</w:t>
            </w:r>
          </w:p>
        </w:tc>
      </w:tr>
      <w:tr w:rsidR="00030519" w:rsidTr="004B2AE2">
        <w:trPr>
          <w:trHeight w:val="485"/>
        </w:trPr>
        <w:tc>
          <w:tcPr>
            <w:tcW w:w="1440" w:type="dxa"/>
            <w:vAlign w:val="center"/>
          </w:tcPr>
          <w:p w:rsidR="00030519" w:rsidRDefault="00030519" w:rsidP="004B2AE2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PB2 Off</w:t>
            </w:r>
          </w:p>
        </w:tc>
        <w:tc>
          <w:tcPr>
            <w:tcW w:w="1548" w:type="dxa"/>
            <w:vAlign w:val="center"/>
          </w:tcPr>
          <w:p w:rsidR="00030519" w:rsidRDefault="00030519" w:rsidP="004B2AE2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030519" w:rsidRDefault="00030519" w:rsidP="004B2AE2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30519" w:rsidTr="004B2AE2">
        <w:trPr>
          <w:trHeight w:val="503"/>
        </w:trPr>
        <w:tc>
          <w:tcPr>
            <w:tcW w:w="1440" w:type="dxa"/>
            <w:vAlign w:val="center"/>
          </w:tcPr>
          <w:p w:rsidR="00030519" w:rsidRDefault="00030519" w:rsidP="004B2AE2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PB2 On</w:t>
            </w:r>
          </w:p>
        </w:tc>
        <w:tc>
          <w:tcPr>
            <w:tcW w:w="1548" w:type="dxa"/>
            <w:vAlign w:val="center"/>
          </w:tcPr>
          <w:p w:rsidR="00030519" w:rsidRDefault="00030519" w:rsidP="004B2AE2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030519" w:rsidRDefault="00030519" w:rsidP="004B2AE2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5A7E19" w:rsidRPr="00AB162F" w:rsidRDefault="005A7E19" w:rsidP="005A7E19">
      <w:pPr>
        <w:pStyle w:val="ListParagraph"/>
        <w:widowControl/>
        <w:numPr>
          <w:ilvl w:val="0"/>
          <w:numId w:val="34"/>
        </w:numPr>
        <w:tabs>
          <w:tab w:val="left" w:pos="360"/>
        </w:tabs>
        <w:autoSpaceDE/>
        <w:autoSpaceDN/>
        <w:adjustRightInd/>
        <w:ind w:left="360"/>
        <w:rPr>
          <w:rFonts w:asciiTheme="minorHAnsi" w:hAnsiTheme="minorHAnsi" w:cstheme="minorHAnsi"/>
          <w:sz w:val="22"/>
          <w:szCs w:val="22"/>
        </w:rPr>
      </w:pPr>
      <w:r w:rsidRPr="00AB162F">
        <w:rPr>
          <w:rFonts w:asciiTheme="minorHAnsi" w:hAnsiTheme="minorHAnsi" w:cstheme="minorHAnsi"/>
          <w:sz w:val="22"/>
          <w:szCs w:val="22"/>
        </w:rPr>
        <w:lastRenderedPageBreak/>
        <w:t xml:space="preserve">A car wash with two bays has a pump supplying water pressure to the spray heads.  If a bay in use contact turns on, one pump automatically turns on.  If a water pressure switch is not satisfied (sufficient pressure) and a delay of 5 seconds occurs, a second pump turns on.  If, after the second pump turns on and water pressure is not satisfied and a </w:t>
      </w:r>
      <w:proofErr w:type="gramStart"/>
      <w:r w:rsidRPr="00AB162F">
        <w:rPr>
          <w:rFonts w:asciiTheme="minorHAnsi" w:hAnsiTheme="minorHAnsi" w:cstheme="minorHAnsi"/>
          <w:sz w:val="22"/>
          <w:szCs w:val="22"/>
        </w:rPr>
        <w:t>10 second</w:t>
      </w:r>
      <w:proofErr w:type="gramEnd"/>
      <w:r w:rsidRPr="00AB162F">
        <w:rPr>
          <w:rFonts w:asciiTheme="minorHAnsi" w:hAnsiTheme="minorHAnsi" w:cstheme="minorHAnsi"/>
          <w:sz w:val="22"/>
          <w:szCs w:val="22"/>
        </w:rPr>
        <w:t xml:space="preserve"> delay occurs</w:t>
      </w:r>
      <w:r w:rsidR="00B7630A">
        <w:rPr>
          <w:rFonts w:asciiTheme="minorHAnsi" w:hAnsiTheme="minorHAnsi" w:cstheme="minorHAnsi"/>
          <w:sz w:val="22"/>
          <w:szCs w:val="22"/>
        </w:rPr>
        <w:t xml:space="preserve"> and both bays are in use</w:t>
      </w:r>
      <w:r w:rsidRPr="00AB162F">
        <w:rPr>
          <w:rFonts w:asciiTheme="minorHAnsi" w:hAnsiTheme="minorHAnsi" w:cstheme="minorHAnsi"/>
          <w:sz w:val="22"/>
          <w:szCs w:val="22"/>
        </w:rPr>
        <w:t xml:space="preserve">, a third pump is turned on.  </w:t>
      </w:r>
      <w:r w:rsidR="00B7630A">
        <w:rPr>
          <w:rFonts w:asciiTheme="minorHAnsi" w:hAnsiTheme="minorHAnsi" w:cstheme="minorHAnsi"/>
          <w:sz w:val="22"/>
          <w:szCs w:val="22"/>
        </w:rPr>
        <w:t>The third pump</w:t>
      </w:r>
      <w:r w:rsidR="00C37FB4">
        <w:rPr>
          <w:rFonts w:asciiTheme="minorHAnsi" w:hAnsiTheme="minorHAnsi" w:cstheme="minorHAnsi"/>
          <w:sz w:val="22"/>
          <w:szCs w:val="22"/>
        </w:rPr>
        <w:t xml:space="preserve"> turns</w:t>
      </w:r>
      <w:r w:rsidR="00B7630A">
        <w:rPr>
          <w:rFonts w:asciiTheme="minorHAnsi" w:hAnsiTheme="minorHAnsi" w:cstheme="minorHAnsi"/>
          <w:sz w:val="22"/>
          <w:szCs w:val="22"/>
        </w:rPr>
        <w:t xml:space="preserve"> off when the status changes from both bays in use to one bay in use.  </w:t>
      </w:r>
      <w:r w:rsidRPr="00AB162F">
        <w:rPr>
          <w:rFonts w:asciiTheme="minorHAnsi" w:hAnsiTheme="minorHAnsi" w:cstheme="minorHAnsi"/>
          <w:sz w:val="22"/>
          <w:szCs w:val="22"/>
        </w:rPr>
        <w:t xml:space="preserve">All pumps </w:t>
      </w:r>
      <w:r w:rsidR="00B7630A">
        <w:rPr>
          <w:rFonts w:asciiTheme="minorHAnsi" w:hAnsiTheme="minorHAnsi" w:cstheme="minorHAnsi"/>
          <w:sz w:val="22"/>
          <w:szCs w:val="22"/>
        </w:rPr>
        <w:t>turn off</w:t>
      </w:r>
      <w:r w:rsidRPr="00AB162F">
        <w:rPr>
          <w:rFonts w:asciiTheme="minorHAnsi" w:hAnsiTheme="minorHAnsi" w:cstheme="minorHAnsi"/>
          <w:sz w:val="22"/>
          <w:szCs w:val="22"/>
        </w:rPr>
        <w:t xml:space="preserve"> after bo</w:t>
      </w:r>
      <w:r w:rsidR="00B7630A">
        <w:rPr>
          <w:rFonts w:asciiTheme="minorHAnsi" w:hAnsiTheme="minorHAnsi" w:cstheme="minorHAnsi"/>
          <w:sz w:val="22"/>
          <w:szCs w:val="22"/>
        </w:rPr>
        <w:t>th bay in use contacts turn off.</w:t>
      </w:r>
    </w:p>
    <w:p w:rsidR="005A7E19" w:rsidRDefault="005A7E19" w:rsidP="005A7E19">
      <w:pPr>
        <w:ind w:firstLine="1080"/>
      </w:pPr>
    </w:p>
    <w:p w:rsidR="00037DC9" w:rsidRDefault="005A7E19" w:rsidP="005A7E19">
      <w:pPr>
        <w:ind w:firstLine="1080"/>
        <w:rPr>
          <w:sz w:val="24"/>
          <w:szCs w:val="24"/>
        </w:rPr>
      </w:pPr>
      <w:r>
        <w:object w:dxaOrig="7155" w:dyaOrig="5415">
          <v:shape id="_x0000_i1027" type="#_x0000_t75" style="width:357.75pt;height:270.75pt" o:ole="">
            <v:imagedata r:id="rId12" o:title=""/>
          </v:shape>
          <o:OLEObject Type="Embed" ProgID="Visio.Drawing.15" ShapeID="_x0000_i1027" DrawAspect="Content" ObjectID="_1695537461" r:id="rId13"/>
        </w:object>
      </w:r>
    </w:p>
    <w:p w:rsidR="00037DC9" w:rsidRPr="00037DC9" w:rsidRDefault="00037DC9" w:rsidP="00037DC9">
      <w:pPr>
        <w:ind w:firstLine="720"/>
        <w:rPr>
          <w:rFonts w:asciiTheme="minorHAnsi" w:hAnsiTheme="minorHAnsi" w:cstheme="minorHAnsi"/>
          <w:sz w:val="24"/>
          <w:szCs w:val="24"/>
        </w:rPr>
      </w:pPr>
      <w:r w:rsidRPr="00037DC9">
        <w:rPr>
          <w:rFonts w:asciiTheme="minorHAnsi" w:hAnsiTheme="minorHAnsi" w:cstheme="minorHAnsi"/>
          <w:sz w:val="24"/>
          <w:szCs w:val="24"/>
        </w:rPr>
        <w:t>Definition of Inputs:</w:t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  <w:r w:rsidRPr="00037DC9">
        <w:rPr>
          <w:rFonts w:asciiTheme="minorHAnsi" w:hAnsiTheme="minorHAnsi" w:cstheme="minorHAnsi"/>
          <w:sz w:val="24"/>
          <w:szCs w:val="24"/>
        </w:rPr>
        <w:tab/>
      </w:r>
    </w:p>
    <w:p w:rsidR="00037DC9" w:rsidRDefault="00037DC9" w:rsidP="00037DC9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0"/>
        <w:gridCol w:w="3131"/>
        <w:gridCol w:w="3119"/>
      </w:tblGrid>
      <w:tr w:rsidR="00037DC9" w:rsidRPr="00670031" w:rsidTr="00425F3E"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Sensor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Function/State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Signal Assignment</w:t>
            </w: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037DC9" w:rsidRPr="007B4219" w:rsidRDefault="00037DC9" w:rsidP="00037DC9">
      <w:pPr>
        <w:rPr>
          <w:sz w:val="24"/>
          <w:szCs w:val="24"/>
        </w:rPr>
      </w:pPr>
    </w:p>
    <w:p w:rsidR="00037DC9" w:rsidRDefault="00037DC9" w:rsidP="00037DC9">
      <w:pPr>
        <w:rPr>
          <w:sz w:val="24"/>
          <w:szCs w:val="24"/>
        </w:rPr>
      </w:pPr>
    </w:p>
    <w:p w:rsidR="00037DC9" w:rsidRDefault="00037DC9" w:rsidP="00037DC9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037DC9">
        <w:rPr>
          <w:rFonts w:asciiTheme="minorHAnsi" w:hAnsiTheme="minorHAnsi" w:cstheme="minorHAnsi"/>
          <w:sz w:val="22"/>
          <w:szCs w:val="22"/>
        </w:rPr>
        <w:t>Definition of Outputs:</w:t>
      </w:r>
      <w:r w:rsidRPr="00037DC9">
        <w:rPr>
          <w:rFonts w:asciiTheme="minorHAnsi" w:hAnsiTheme="minorHAnsi" w:cstheme="minorHAnsi"/>
          <w:sz w:val="22"/>
          <w:szCs w:val="22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5"/>
        <w:gridCol w:w="3129"/>
        <w:gridCol w:w="3116"/>
      </w:tblGrid>
      <w:tr w:rsidR="00037DC9" w:rsidRPr="00670031" w:rsidTr="00425F3E"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Actuator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Function/State</w:t>
            </w:r>
          </w:p>
        </w:tc>
        <w:tc>
          <w:tcPr>
            <w:tcW w:w="3192" w:type="dxa"/>
            <w:shd w:val="clear" w:color="auto" w:fill="BFBFBF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70031">
              <w:rPr>
                <w:rFonts w:ascii="Calibri" w:hAnsi="Calibri"/>
                <w:sz w:val="24"/>
                <w:szCs w:val="24"/>
              </w:rPr>
              <w:t>Signal Assignment</w:t>
            </w: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037DC9" w:rsidRPr="00670031" w:rsidTr="00425F3E"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:rsidR="00037DC9" w:rsidRPr="00670031" w:rsidRDefault="00037DC9" w:rsidP="00425F3E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C47D12" w:rsidRDefault="00C47D12" w:rsidP="00446C44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C47D12" w:rsidRDefault="00C47D12" w:rsidP="00994186">
      <w:pPr>
        <w:tabs>
          <w:tab w:val="left" w:pos="360"/>
        </w:tabs>
        <w:spacing w:line="288" w:lineRule="auto"/>
        <w:ind w:left="720" w:firstLine="5400"/>
        <w:rPr>
          <w:rFonts w:asciiTheme="minorHAnsi" w:hAnsiTheme="minorHAnsi"/>
          <w:sz w:val="22"/>
          <w:szCs w:val="22"/>
        </w:rPr>
      </w:pPr>
    </w:p>
    <w:p w:rsidR="009002FC" w:rsidRPr="00AF735F" w:rsidRDefault="009002FC" w:rsidP="00211E7D">
      <w:pPr>
        <w:tabs>
          <w:tab w:val="left" w:pos="1485"/>
        </w:tabs>
        <w:rPr>
          <w:rFonts w:asciiTheme="minorHAnsi" w:hAnsiTheme="minorHAnsi" w:cstheme="minorHAnsi"/>
          <w:sz w:val="22"/>
          <w:szCs w:val="22"/>
        </w:rPr>
      </w:pPr>
    </w:p>
    <w:p w:rsidR="009002FC" w:rsidRPr="00AF735F" w:rsidRDefault="009002FC" w:rsidP="009002FC">
      <w:pPr>
        <w:rPr>
          <w:rFonts w:asciiTheme="minorHAnsi" w:hAnsiTheme="minorHAnsi" w:cstheme="minorHAnsi"/>
          <w:sz w:val="22"/>
          <w:szCs w:val="22"/>
        </w:rPr>
      </w:pP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</w:p>
    <w:p w:rsidR="00211E7D" w:rsidRPr="005A7E19" w:rsidRDefault="00037DC9" w:rsidP="005A7E19">
      <w:pPr>
        <w:pStyle w:val="ListParagraph"/>
        <w:numPr>
          <w:ilvl w:val="0"/>
          <w:numId w:val="34"/>
        </w:numPr>
        <w:ind w:left="360"/>
        <w:rPr>
          <w:rFonts w:asciiTheme="minorHAnsi" w:hAnsiTheme="minorHAnsi"/>
          <w:sz w:val="22"/>
          <w:szCs w:val="22"/>
        </w:rPr>
      </w:pPr>
      <w:r w:rsidRPr="005A7E19">
        <w:rPr>
          <w:rFonts w:asciiTheme="minorHAnsi" w:hAnsiTheme="minorHAnsi"/>
          <w:sz w:val="22"/>
          <w:szCs w:val="22"/>
        </w:rPr>
        <w:lastRenderedPageBreak/>
        <w:t>Next, write the logic to control flow for the three pumps using ladder logic:</w:t>
      </w:r>
    </w:p>
    <w:p w:rsidR="00211E7D" w:rsidRDefault="00211E7D" w:rsidP="00B63C8B">
      <w:pPr>
        <w:rPr>
          <w:rFonts w:asciiTheme="minorHAnsi" w:hAnsiTheme="minorHAnsi"/>
          <w:sz w:val="22"/>
          <w:szCs w:val="22"/>
        </w:rPr>
      </w:pPr>
    </w:p>
    <w:p w:rsidR="00211E7D" w:rsidRDefault="00211E7D" w:rsidP="00B63C8B">
      <w:pPr>
        <w:rPr>
          <w:rFonts w:asciiTheme="minorHAnsi" w:hAnsiTheme="minorHAnsi"/>
          <w:sz w:val="22"/>
          <w:szCs w:val="22"/>
        </w:rPr>
      </w:pPr>
    </w:p>
    <w:p w:rsidR="00211E7D" w:rsidRDefault="00211E7D" w:rsidP="00B63C8B">
      <w:pPr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:rsidR="008D4EC5" w:rsidRDefault="008D4EC5" w:rsidP="00B63C8B">
      <w:pPr>
        <w:rPr>
          <w:rFonts w:asciiTheme="minorHAnsi" w:hAnsiTheme="minorHAnsi"/>
          <w:sz w:val="22"/>
          <w:szCs w:val="22"/>
        </w:rPr>
      </w:pPr>
    </w:p>
    <w:p w:rsidR="00002F10" w:rsidRPr="00146EEC" w:rsidRDefault="00002F10" w:rsidP="00002F10">
      <w:pPr>
        <w:ind w:firstLine="720"/>
        <w:rPr>
          <w:rFonts w:asciiTheme="minorHAnsi" w:hAnsiTheme="minorHAnsi"/>
          <w:sz w:val="22"/>
          <w:szCs w:val="22"/>
        </w:rPr>
      </w:pPr>
    </w:p>
    <w:p w:rsidR="005E52A8" w:rsidRPr="00146EEC" w:rsidRDefault="005E52A8" w:rsidP="00002F10">
      <w:pPr>
        <w:rPr>
          <w:rFonts w:asciiTheme="minorHAnsi" w:hAnsiTheme="minorHAnsi"/>
          <w:sz w:val="22"/>
          <w:szCs w:val="22"/>
        </w:rPr>
      </w:pPr>
    </w:p>
    <w:p w:rsidR="00002F10" w:rsidRDefault="00002F10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741008" w:rsidRPr="00146EEC" w:rsidRDefault="00741008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741008" w:rsidRPr="00146EEC" w:rsidRDefault="00741008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B311AB" w:rsidRPr="00146EEC" w:rsidRDefault="00B311AB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Pr="00146EEC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Pr="00146EE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A2B03" w:rsidRDefault="004A2B0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br w:type="page"/>
      </w:r>
    </w:p>
    <w:p w:rsidR="00030519" w:rsidRPr="00030519" w:rsidRDefault="00030519" w:rsidP="00030519">
      <w:pPr>
        <w:pStyle w:val="ListParagraph"/>
        <w:numPr>
          <w:ilvl w:val="0"/>
          <w:numId w:val="34"/>
        </w:numPr>
        <w:ind w:left="36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30519">
        <w:rPr>
          <w:rFonts w:asciiTheme="minorHAnsi" w:hAnsiTheme="minorHAnsi" w:cstheme="minorHAnsi"/>
          <w:bCs/>
          <w:sz w:val="22"/>
          <w:szCs w:val="22"/>
        </w:rPr>
        <w:lastRenderedPageBreak/>
        <w:t>Write the logic in Ladder to satisfy the following control problem:</w:t>
      </w:r>
      <w:r w:rsidRPr="00030519">
        <w:rPr>
          <w:rFonts w:asciiTheme="minorHAnsi" w:hAnsiTheme="minorHAnsi" w:cstheme="minorHAnsi"/>
          <w:noProof/>
          <w:sz w:val="22"/>
          <w:szCs w:val="22"/>
        </w:rPr>
        <w:t xml:space="preserve"> </w:t>
      </w:r>
    </w:p>
    <w:p w:rsidR="00030519" w:rsidRPr="00030519" w:rsidRDefault="00030519" w:rsidP="00030519">
      <w:pPr>
        <w:rPr>
          <w:rFonts w:asciiTheme="minorHAnsi" w:hAnsiTheme="minorHAnsi" w:cstheme="minorHAnsi"/>
          <w:sz w:val="22"/>
          <w:szCs w:val="22"/>
        </w:rPr>
      </w:pPr>
    </w:p>
    <w:p w:rsidR="00030519" w:rsidRPr="00030519" w:rsidRDefault="00030519" w:rsidP="00030519">
      <w:pPr>
        <w:tabs>
          <w:tab w:val="left" w:pos="1485"/>
        </w:tabs>
        <w:ind w:firstLine="720"/>
        <w:rPr>
          <w:rFonts w:asciiTheme="minorHAnsi" w:hAnsiTheme="minorHAnsi" w:cstheme="minorHAnsi"/>
          <w:sz w:val="22"/>
          <w:szCs w:val="22"/>
        </w:rPr>
      </w:pPr>
      <w:r w:rsidRPr="00030519">
        <w:rPr>
          <w:rFonts w:asciiTheme="minorHAnsi" w:hAnsiTheme="minorHAnsi" w:cstheme="minorHAnsi"/>
          <w:sz w:val="22"/>
          <w:szCs w:val="22"/>
        </w:rPr>
        <w:object w:dxaOrig="8733" w:dyaOrig="6213">
          <v:shape id="_x0000_i1028" type="#_x0000_t75" style="width:437.25pt;height:307.5pt" o:ole="">
            <v:imagedata r:id="rId14" o:title=""/>
          </v:shape>
          <o:OLEObject Type="Embed" ProgID="Visio.Drawing.11" ShapeID="_x0000_i1028" DrawAspect="Content" ObjectID="_1695537462" r:id="rId15"/>
        </w:object>
      </w:r>
    </w:p>
    <w:p w:rsidR="00030519" w:rsidRPr="00030519" w:rsidRDefault="00030519" w:rsidP="00030519">
      <w:pPr>
        <w:rPr>
          <w:rFonts w:asciiTheme="minorHAnsi" w:hAnsiTheme="minorHAnsi" w:cstheme="minorHAnsi"/>
          <w:sz w:val="22"/>
          <w:szCs w:val="22"/>
        </w:rPr>
      </w:pPr>
    </w:p>
    <w:p w:rsidR="00030519" w:rsidRPr="00030519" w:rsidRDefault="00030519" w:rsidP="00030519">
      <w:pPr>
        <w:widowControl/>
        <w:tabs>
          <w:tab w:val="left" w:pos="360"/>
        </w:tabs>
        <w:autoSpaceDE/>
        <w:autoSpaceDN/>
        <w:adjustRightInd/>
        <w:rPr>
          <w:rFonts w:asciiTheme="minorHAnsi" w:hAnsiTheme="minorHAnsi" w:cstheme="minorHAnsi"/>
          <w:sz w:val="22"/>
          <w:szCs w:val="22"/>
        </w:rPr>
      </w:pPr>
      <w:r w:rsidRPr="00030519">
        <w:rPr>
          <w:rFonts w:asciiTheme="minorHAnsi" w:hAnsiTheme="minorHAnsi" w:cstheme="minorHAnsi"/>
          <w:sz w:val="22"/>
          <w:szCs w:val="22"/>
        </w:rPr>
        <w:t xml:space="preserve">The process depends on a level switch in the two bins at the bottom (Bin 1 and Bin 2).  For either bin to fill, it must be at a low level.  Then the conveyor C2 will turn on and Bin 1 or Bin 2 will call for material until the high level </w:t>
      </w:r>
      <w:proofErr w:type="gramStart"/>
      <w:r w:rsidRPr="00030519">
        <w:rPr>
          <w:rFonts w:asciiTheme="minorHAnsi" w:hAnsiTheme="minorHAnsi" w:cstheme="minorHAnsi"/>
          <w:sz w:val="22"/>
          <w:szCs w:val="22"/>
        </w:rPr>
        <w:t>is met</w:t>
      </w:r>
      <w:proofErr w:type="gramEnd"/>
      <w:r w:rsidRPr="00030519">
        <w:rPr>
          <w:rFonts w:asciiTheme="minorHAnsi" w:hAnsiTheme="minorHAnsi" w:cstheme="minorHAnsi"/>
          <w:sz w:val="22"/>
          <w:szCs w:val="22"/>
        </w:rPr>
        <w:t xml:space="preserve"> for the bin being filled.  The Screw Conveyor will run delivering material to the conveyor for a fill to either bin.  The direction </w:t>
      </w:r>
      <w:proofErr w:type="gramStart"/>
      <w:r w:rsidRPr="00030519">
        <w:rPr>
          <w:rFonts w:asciiTheme="minorHAnsi" w:hAnsiTheme="minorHAnsi" w:cstheme="minorHAnsi"/>
          <w:sz w:val="22"/>
          <w:szCs w:val="22"/>
        </w:rPr>
        <w:t>of  Conveyor</w:t>
      </w:r>
      <w:proofErr w:type="gramEnd"/>
      <w:r w:rsidRPr="00030519">
        <w:rPr>
          <w:rFonts w:asciiTheme="minorHAnsi" w:hAnsiTheme="minorHAnsi" w:cstheme="minorHAnsi"/>
          <w:sz w:val="22"/>
          <w:szCs w:val="22"/>
        </w:rPr>
        <w:t xml:space="preserve"> C2 must be correct as well (forward or reverse).  </w:t>
      </w:r>
      <w:proofErr w:type="gramStart"/>
      <w:r w:rsidRPr="00030519">
        <w:rPr>
          <w:rFonts w:asciiTheme="minorHAnsi" w:hAnsiTheme="minorHAnsi" w:cstheme="minorHAnsi"/>
          <w:sz w:val="22"/>
          <w:szCs w:val="22"/>
        </w:rPr>
        <w:t>Also</w:t>
      </w:r>
      <w:proofErr w:type="gramEnd"/>
      <w:r w:rsidRPr="00030519">
        <w:rPr>
          <w:rFonts w:asciiTheme="minorHAnsi" w:hAnsiTheme="minorHAnsi" w:cstheme="minorHAnsi"/>
          <w:sz w:val="22"/>
          <w:szCs w:val="22"/>
        </w:rPr>
        <w:t xml:space="preserve">, Storage Bin 1 has a high and low level switch and will be filled from above by conveyor C1 as needed.  </w:t>
      </w:r>
    </w:p>
    <w:p w:rsidR="00276043" w:rsidRPr="00ED48F4" w:rsidRDefault="00030519" w:rsidP="00ED48F4">
      <w:pPr>
        <w:widowControl/>
        <w:autoSpaceDE/>
        <w:autoSpaceDN/>
        <w:adjustRightInd/>
        <w:spacing w:after="200" w:line="276" w:lineRule="auto"/>
        <w:rPr>
          <w:rStyle w:val="Emphasis"/>
          <w:i w:val="0"/>
          <w:iCs w:val="0"/>
          <w:sz w:val="24"/>
          <w:szCs w:val="24"/>
        </w:rPr>
      </w:pPr>
      <w:r>
        <w:rPr>
          <w:sz w:val="24"/>
          <w:szCs w:val="24"/>
        </w:rPr>
        <w:br w:type="page"/>
      </w:r>
    </w:p>
    <w:p w:rsidR="00A561D6" w:rsidRPr="00037DC9" w:rsidRDefault="00276043" w:rsidP="0042416F">
      <w:pPr>
        <w:pStyle w:val="ListParagraph"/>
        <w:widowControl/>
        <w:numPr>
          <w:ilvl w:val="0"/>
          <w:numId w:val="34"/>
        </w:numPr>
        <w:autoSpaceDE/>
        <w:autoSpaceDN/>
        <w:adjustRightInd/>
        <w:spacing w:after="200" w:line="276" w:lineRule="auto"/>
        <w:ind w:left="360"/>
        <w:rPr>
          <w:bCs/>
          <w:sz w:val="24"/>
          <w:szCs w:val="24"/>
        </w:rPr>
      </w:pPr>
      <w:r w:rsidRPr="00037DC9">
        <w:rPr>
          <w:rFonts w:asciiTheme="minorHAnsi" w:hAnsiTheme="minorHAnsi" w:cstheme="minorHAnsi"/>
          <w:sz w:val="22"/>
          <w:szCs w:val="22"/>
        </w:rPr>
        <w:lastRenderedPageBreak/>
        <w:t xml:space="preserve">What three documents </w:t>
      </w:r>
      <w:proofErr w:type="gramStart"/>
      <w:r w:rsidRPr="00037DC9">
        <w:rPr>
          <w:rFonts w:asciiTheme="minorHAnsi" w:hAnsiTheme="minorHAnsi" w:cstheme="minorHAnsi"/>
          <w:sz w:val="22"/>
          <w:szCs w:val="22"/>
        </w:rPr>
        <w:t>are primarily used</w:t>
      </w:r>
      <w:proofErr w:type="gramEnd"/>
      <w:r w:rsidRPr="00037DC9">
        <w:rPr>
          <w:rFonts w:asciiTheme="minorHAnsi" w:hAnsiTheme="minorHAnsi" w:cstheme="minorHAnsi"/>
          <w:sz w:val="22"/>
          <w:szCs w:val="22"/>
        </w:rPr>
        <w:t xml:space="preserve"> in determining the design of a control panel?  </w:t>
      </w:r>
      <w:r w:rsidR="00037DC9">
        <w:rPr>
          <w:rFonts w:asciiTheme="minorHAnsi" w:hAnsiTheme="minorHAnsi" w:cstheme="minorHAnsi"/>
          <w:sz w:val="22"/>
          <w:szCs w:val="22"/>
        </w:rPr>
        <w:t>How do each contribute to the design?</w:t>
      </w:r>
    </w:p>
    <w:p w:rsidR="00A561D6" w:rsidRDefault="00A561D6" w:rsidP="00A561D6"/>
    <w:p w:rsidR="006455C8" w:rsidRDefault="006455C8" w:rsidP="00A561D6"/>
    <w:p w:rsidR="006455C8" w:rsidRDefault="006455C8" w:rsidP="00A561D6"/>
    <w:p w:rsidR="00ED48F4" w:rsidRDefault="00ED48F4" w:rsidP="00A561D6"/>
    <w:p w:rsidR="006455C8" w:rsidRDefault="006455C8" w:rsidP="00A561D6"/>
    <w:p w:rsidR="007D1909" w:rsidRDefault="007D1909" w:rsidP="00A561D6"/>
    <w:p w:rsidR="007D1909" w:rsidRDefault="007D1909" w:rsidP="00A561D6"/>
    <w:p w:rsidR="006455C8" w:rsidRDefault="006455C8" w:rsidP="00A561D6"/>
    <w:p w:rsidR="009B36E7" w:rsidRDefault="009B36E7" w:rsidP="00ED48F4">
      <w:pPr>
        <w:pStyle w:val="ListParagraph"/>
        <w:numPr>
          <w:ilvl w:val="0"/>
          <w:numId w:val="34"/>
        </w:numPr>
        <w:ind w:left="360"/>
        <w:rPr>
          <w:rFonts w:asciiTheme="minorHAnsi" w:hAnsiTheme="minorHAnsi" w:cstheme="minorHAnsi"/>
          <w:sz w:val="22"/>
          <w:szCs w:val="22"/>
        </w:rPr>
      </w:pPr>
      <w:r w:rsidRPr="009B36E7">
        <w:rPr>
          <w:rFonts w:asciiTheme="minorHAnsi" w:hAnsiTheme="minorHAnsi" w:cstheme="minorHAnsi"/>
          <w:sz w:val="22"/>
          <w:szCs w:val="22"/>
        </w:rPr>
        <w:t xml:space="preserve">Convert the following seal logic </w:t>
      </w:r>
      <w:r w:rsidR="00C37FB4">
        <w:rPr>
          <w:rFonts w:asciiTheme="minorHAnsi" w:hAnsiTheme="minorHAnsi" w:cstheme="minorHAnsi"/>
          <w:sz w:val="22"/>
          <w:szCs w:val="22"/>
        </w:rPr>
        <w:t xml:space="preserve">to S/R </w:t>
      </w:r>
      <w:r w:rsidRPr="009B36E7">
        <w:rPr>
          <w:rFonts w:asciiTheme="minorHAnsi" w:hAnsiTheme="minorHAnsi" w:cstheme="minorHAnsi"/>
          <w:sz w:val="22"/>
          <w:szCs w:val="22"/>
        </w:rPr>
        <w:t xml:space="preserve">using </w:t>
      </w:r>
      <w:r w:rsidR="00C37FB4">
        <w:rPr>
          <w:rFonts w:asciiTheme="minorHAnsi" w:hAnsiTheme="minorHAnsi" w:cstheme="minorHAnsi"/>
          <w:sz w:val="22"/>
          <w:szCs w:val="22"/>
        </w:rPr>
        <w:t>Siemens S/R Box</w:t>
      </w:r>
      <w:r w:rsidRPr="009B36E7">
        <w:rPr>
          <w:rFonts w:asciiTheme="minorHAnsi" w:hAnsiTheme="minorHAnsi" w:cstheme="minorHAnsi"/>
          <w:sz w:val="22"/>
          <w:szCs w:val="22"/>
        </w:rPr>
        <w:t xml:space="preserve"> Logic:</w:t>
      </w: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C37FB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  <w:r>
        <w:object w:dxaOrig="8685" w:dyaOrig="1740">
          <v:shape id="_x0000_i1039" type="#_x0000_t75" style="width:433.5pt;height:86.25pt" o:ole="">
            <v:imagedata r:id="rId16" o:title=""/>
          </v:shape>
          <o:OLEObject Type="Embed" ProgID="Visio.Drawing.11" ShapeID="_x0000_i1039" DrawAspect="Content" ObjectID="_1695537463" r:id="rId17"/>
        </w:object>
      </w: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6E6865" w:rsidRPr="007D1909" w:rsidRDefault="006E6865" w:rsidP="007D1909">
      <w:pPr>
        <w:pStyle w:val="ListParagraph"/>
        <w:widowControl/>
        <w:numPr>
          <w:ilvl w:val="0"/>
          <w:numId w:val="34"/>
        </w:numPr>
        <w:autoSpaceDE/>
        <w:autoSpaceDN/>
        <w:adjustRightInd/>
        <w:spacing w:after="200" w:line="276" w:lineRule="auto"/>
        <w:ind w:left="360"/>
        <w:rPr>
          <w:rStyle w:val="Emphasis"/>
          <w:rFonts w:asciiTheme="minorHAnsi" w:hAnsiTheme="minorHAnsi" w:cstheme="minorHAnsi"/>
          <w:iCs w:val="0"/>
          <w:sz w:val="22"/>
          <w:szCs w:val="22"/>
        </w:rPr>
      </w:pPr>
      <w:r w:rsidRPr="007D1909">
        <w:rPr>
          <w:rFonts w:asciiTheme="minorHAnsi" w:hAnsiTheme="minorHAnsi" w:cstheme="minorHAnsi"/>
          <w:bCs/>
          <w:sz w:val="22"/>
          <w:szCs w:val="22"/>
        </w:rPr>
        <w:t>Convert the following to Ladder Logic.  First convert to Siemens S/R logic, then A-B seal logic:</w:t>
      </w:r>
    </w:p>
    <w:p w:rsidR="006E6865" w:rsidRDefault="007D1909" w:rsidP="006E6865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  <w:r>
        <w:object w:dxaOrig="6862" w:dyaOrig="4702">
          <v:shape id="_x0000_i1047" type="#_x0000_t75" style="width:227.25pt;height:156pt" o:ole="">
            <v:imagedata r:id="rId18" o:title=""/>
          </v:shape>
          <o:OLEObject Type="Embed" ProgID="Visio.Drawing.11" ShapeID="_x0000_i1047" DrawAspect="Content" ObjectID="_1695537464" r:id="rId19"/>
        </w:object>
      </w: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ED48F4" w:rsidRDefault="00ED48F4" w:rsidP="00ED48F4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7D1909" w:rsidRDefault="007D1909">
      <w:pPr>
        <w:widowControl/>
        <w:autoSpaceDE/>
        <w:autoSpaceDN/>
        <w:adjustRightInd/>
        <w:spacing w:after="200" w:line="276" w:lineRule="auto"/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br w:type="page"/>
      </w:r>
    </w:p>
    <w:p w:rsidR="002042DA" w:rsidRPr="00ED48F4" w:rsidRDefault="00910098" w:rsidP="00C37FB4">
      <w:pPr>
        <w:pStyle w:val="ListParagraph"/>
        <w:widowControl/>
        <w:numPr>
          <w:ilvl w:val="0"/>
          <w:numId w:val="34"/>
        </w:numPr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  <w:r w:rsidRPr="00910098">
        <w:rPr>
          <w:rStyle w:val="Emphasis"/>
          <w:rFonts w:asciiTheme="minorHAnsi" w:hAnsiTheme="minorHAnsi" w:cstheme="minorHAnsi"/>
          <w:i w:val="0"/>
          <w:sz w:val="22"/>
          <w:szCs w:val="22"/>
        </w:rPr>
        <w:lastRenderedPageBreak/>
        <w:t>The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following </w:t>
      </w:r>
      <w:proofErr w:type="spellStart"/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festooner</w:t>
      </w:r>
      <w:proofErr w:type="spellEnd"/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lays material in a box by moving an arm back and forth.  The action reverses after a </w:t>
      </w:r>
      <w:proofErr w:type="gramStart"/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small time</w:t>
      </w:r>
      <w:proofErr w:type="gramEnd"/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delay after hitting the end-of-travel photo-eye.  The box </w:t>
      </w:r>
      <w:proofErr w:type="gramStart"/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is considered</w:t>
      </w:r>
      <w:proofErr w:type="gramEnd"/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complete when th</w:t>
      </w:r>
      <w:r w:rsidR="00C37FB4">
        <w:rPr>
          <w:rStyle w:val="Emphasis"/>
          <w:rFonts w:asciiTheme="minorHAnsi" w:hAnsiTheme="minorHAnsi" w:cstheme="minorHAnsi"/>
          <w:i w:val="0"/>
          <w:sz w:val="22"/>
          <w:szCs w:val="22"/>
        </w:rPr>
        <w:t>e weight exceeds 100 pounds or 3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0 back-and-forth actions – whichever occurs first.  Design </w:t>
      </w:r>
      <w:proofErr w:type="spellStart"/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an</w:t>
      </w:r>
      <w:proofErr w:type="spellEnd"/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I/O table and write a program in Ladder Logic to perform the action.</w:t>
      </w:r>
      <w:r w:rsidR="00C37FB4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 Start and stop the operation from the left photo-eye station.</w:t>
      </w:r>
    </w:p>
    <w:p w:rsidR="00ED48F4" w:rsidRDefault="00ED48F4" w:rsidP="00ED48F4">
      <w:pPr>
        <w:pStyle w:val="ListParagraph"/>
        <w:widowControl/>
        <w:tabs>
          <w:tab w:val="left" w:pos="360"/>
        </w:tabs>
        <w:autoSpaceDE/>
        <w:autoSpaceDN/>
        <w:adjustRightInd/>
        <w:ind w:left="360"/>
      </w:pPr>
      <w:r>
        <w:object w:dxaOrig="5355" w:dyaOrig="4711">
          <v:shape id="_x0000_i1030" type="#_x0000_t75" style="width:267.75pt;height:235.5pt" o:ole="">
            <v:imagedata r:id="rId20" o:title=""/>
          </v:shape>
          <o:OLEObject Type="Embed" ProgID="Visio.Drawing.15" ShapeID="_x0000_i1030" DrawAspect="Content" ObjectID="_1695537465" r:id="rId21"/>
        </w:object>
      </w:r>
    </w:p>
    <w:p w:rsidR="00ED48F4" w:rsidRPr="00ED48F4" w:rsidRDefault="00ED48F4" w:rsidP="00ED48F4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p w:rsidR="00ED48F4" w:rsidRPr="00ED48F4" w:rsidRDefault="00ED48F4" w:rsidP="00ED48F4">
      <w:pPr>
        <w:widowControl/>
        <w:autoSpaceDE/>
        <w:autoSpaceDN/>
        <w:adjustRightInd/>
        <w:spacing w:after="200" w:line="276" w:lineRule="auto"/>
        <w:rPr>
          <w:rStyle w:val="Emphasis"/>
          <w:rFonts w:asciiTheme="minorHAnsi" w:hAnsiTheme="minorHAnsi" w:cstheme="minorHAnsi"/>
          <w:iCs w:val="0"/>
        </w:rPr>
      </w:pPr>
      <w:r>
        <w:rPr>
          <w:rStyle w:val="Emphasis"/>
          <w:rFonts w:asciiTheme="minorHAnsi" w:hAnsiTheme="minorHAnsi" w:cstheme="minorHAnsi"/>
          <w:iCs w:val="0"/>
        </w:rPr>
        <w:br w:type="page"/>
      </w:r>
    </w:p>
    <w:p w:rsidR="002042DA" w:rsidRPr="007D1909" w:rsidRDefault="007D1909" w:rsidP="000A58D5">
      <w:pPr>
        <w:widowControl/>
        <w:numPr>
          <w:ilvl w:val="0"/>
          <w:numId w:val="34"/>
        </w:numPr>
        <w:tabs>
          <w:tab w:val="left" w:pos="360"/>
        </w:tabs>
        <w:autoSpaceDE/>
        <w:autoSpaceDN/>
        <w:adjustRightInd/>
        <w:ind w:left="360"/>
        <w:rPr>
          <w:rFonts w:asciiTheme="minorHAnsi" w:hAnsiTheme="minorHAnsi" w:cstheme="minorHAnsi"/>
          <w:i/>
          <w:sz w:val="22"/>
          <w:szCs w:val="22"/>
        </w:rPr>
      </w:pPr>
      <w:r w:rsidRPr="007D1909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With the following liquid storage tank, the liquid comes into the tank from various sources and </w:t>
      </w:r>
      <w:proofErr w:type="gramStart"/>
      <w:r w:rsidRPr="007D1909">
        <w:rPr>
          <w:rFonts w:asciiTheme="minorHAnsi" w:hAnsiTheme="minorHAnsi" w:cstheme="minorHAnsi"/>
          <w:bCs/>
          <w:sz w:val="22"/>
          <w:szCs w:val="22"/>
        </w:rPr>
        <w:t>is pumped</w:t>
      </w:r>
      <w:proofErr w:type="gramEnd"/>
      <w:r w:rsidRPr="007D1909">
        <w:rPr>
          <w:rFonts w:asciiTheme="minorHAnsi" w:hAnsiTheme="minorHAnsi" w:cstheme="minorHAnsi"/>
          <w:bCs/>
          <w:sz w:val="22"/>
          <w:szCs w:val="22"/>
        </w:rPr>
        <w:t xml:space="preserve"> out when the high level (L1) is reached.  When the low level (L0) is reached in the pumping operation, a valve V1 opens </w:t>
      </w:r>
      <w:proofErr w:type="gramStart"/>
      <w:r w:rsidRPr="007D1909">
        <w:rPr>
          <w:rFonts w:asciiTheme="minorHAnsi" w:hAnsiTheme="minorHAnsi" w:cstheme="minorHAnsi"/>
          <w:bCs/>
          <w:sz w:val="22"/>
          <w:szCs w:val="22"/>
        </w:rPr>
        <w:t>momentarily</w:t>
      </w:r>
      <w:proofErr w:type="gramEnd"/>
      <w:r w:rsidRPr="007D1909">
        <w:rPr>
          <w:rFonts w:asciiTheme="minorHAnsi" w:hAnsiTheme="minorHAnsi" w:cstheme="minorHAnsi"/>
          <w:bCs/>
          <w:sz w:val="22"/>
          <w:szCs w:val="22"/>
        </w:rPr>
        <w:t xml:space="preserve"> to spray a cleanser in the tank followed by valve 2 which sprays water.  The timing diagram for these sprays </w:t>
      </w:r>
      <w:proofErr w:type="gramStart"/>
      <w:r w:rsidRPr="007D1909">
        <w:rPr>
          <w:rFonts w:asciiTheme="minorHAnsi" w:hAnsiTheme="minorHAnsi" w:cstheme="minorHAnsi"/>
          <w:bCs/>
          <w:sz w:val="22"/>
          <w:szCs w:val="22"/>
        </w:rPr>
        <w:t>is shown</w:t>
      </w:r>
      <w:proofErr w:type="gramEnd"/>
      <w:r w:rsidRPr="007D1909">
        <w:rPr>
          <w:rFonts w:asciiTheme="minorHAnsi" w:hAnsiTheme="minorHAnsi" w:cstheme="minorHAnsi"/>
          <w:bCs/>
          <w:sz w:val="22"/>
          <w:szCs w:val="22"/>
        </w:rPr>
        <w:t xml:space="preserve"> below. Write a program to control the pump and V1 and V2.</w:t>
      </w:r>
      <w:r w:rsidR="000A58D5">
        <w:rPr>
          <w:rFonts w:asciiTheme="minorHAnsi" w:hAnsiTheme="minorHAnsi" w:cstheme="minorHAnsi"/>
          <w:bCs/>
          <w:sz w:val="22"/>
          <w:szCs w:val="22"/>
        </w:rPr>
        <w:t xml:space="preserve">  Spray times </w:t>
      </w:r>
      <w:proofErr w:type="gramStart"/>
      <w:r w:rsidR="000A58D5">
        <w:rPr>
          <w:rFonts w:asciiTheme="minorHAnsi" w:hAnsiTheme="minorHAnsi" w:cstheme="minorHAnsi"/>
          <w:bCs/>
          <w:sz w:val="22"/>
          <w:szCs w:val="22"/>
        </w:rPr>
        <w:t>are left</w:t>
      </w:r>
      <w:proofErr w:type="gramEnd"/>
      <w:r w:rsidR="000A58D5">
        <w:rPr>
          <w:rFonts w:asciiTheme="minorHAnsi" w:hAnsiTheme="minorHAnsi" w:cstheme="minorHAnsi"/>
          <w:bCs/>
          <w:sz w:val="22"/>
          <w:szCs w:val="22"/>
        </w:rPr>
        <w:t xml:space="preserve"> to the discretion of the programmer.</w:t>
      </w:r>
    </w:p>
    <w:p w:rsidR="000A58D5" w:rsidRDefault="000A58D5" w:rsidP="000A58D5">
      <w:pPr>
        <w:pStyle w:val="ListParagraph"/>
        <w:widowControl/>
        <w:tabs>
          <w:tab w:val="left" w:pos="360"/>
        </w:tabs>
        <w:autoSpaceDE/>
        <w:autoSpaceDN/>
        <w:adjustRightInd/>
        <w:ind w:left="360" w:hanging="360"/>
      </w:pPr>
    </w:p>
    <w:bookmarkStart w:id="0" w:name="_GoBack"/>
    <w:bookmarkEnd w:id="0"/>
    <w:p w:rsidR="002042DA" w:rsidRDefault="000A58D5" w:rsidP="000A58D5">
      <w:pPr>
        <w:pStyle w:val="ListParagraph"/>
        <w:widowControl/>
        <w:tabs>
          <w:tab w:val="left" w:pos="360"/>
        </w:tabs>
        <w:autoSpaceDE/>
        <w:autoSpaceDN/>
        <w:adjustRightInd/>
        <w:ind w:left="360" w:hanging="360"/>
        <w:rPr>
          <w:rStyle w:val="Emphasis"/>
          <w:rFonts w:asciiTheme="minorHAnsi" w:hAnsiTheme="minorHAnsi" w:cstheme="minorHAnsi"/>
          <w:iCs w:val="0"/>
        </w:rPr>
      </w:pPr>
      <w:r>
        <w:object w:dxaOrig="15060" w:dyaOrig="7036">
          <v:shape id="_x0000_i1062" type="#_x0000_t75" style="width:467.25pt;height:218.25pt" o:ole="">
            <v:imagedata r:id="rId22" o:title=""/>
          </v:shape>
          <o:OLEObject Type="Embed" ProgID="Visio.Drawing.15" ShapeID="_x0000_i1062" DrawAspect="Content" ObjectID="_1695537466" r:id="rId23"/>
        </w:object>
      </w:r>
    </w:p>
    <w:p w:rsidR="002042DA" w:rsidRDefault="002042DA" w:rsidP="00B41D73">
      <w:pPr>
        <w:pStyle w:val="ListParagraph"/>
        <w:widowControl/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 w:cstheme="minorHAnsi"/>
          <w:iCs w:val="0"/>
        </w:rPr>
      </w:pPr>
    </w:p>
    <w:sectPr w:rsidR="002042DA" w:rsidSect="00A21563">
      <w:footerReference w:type="default" r:id="rId24"/>
      <w:pgSz w:w="12240" w:h="15840"/>
      <w:pgMar w:top="63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92F" w:rsidRDefault="00E5692F" w:rsidP="00741008">
      <w:r>
        <w:separator/>
      </w:r>
    </w:p>
  </w:endnote>
  <w:endnote w:type="continuationSeparator" w:id="0">
    <w:p w:rsidR="00E5692F" w:rsidRDefault="00E5692F" w:rsidP="0074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33821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1008" w:rsidRDefault="007410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58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41008" w:rsidRDefault="007410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92F" w:rsidRDefault="00E5692F" w:rsidP="00741008">
      <w:r>
        <w:separator/>
      </w:r>
    </w:p>
  </w:footnote>
  <w:footnote w:type="continuationSeparator" w:id="0">
    <w:p w:rsidR="00E5692F" w:rsidRDefault="00E5692F" w:rsidP="00741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DC1"/>
    <w:multiLevelType w:val="hybridMultilevel"/>
    <w:tmpl w:val="A15CD0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D0656B"/>
    <w:multiLevelType w:val="hybridMultilevel"/>
    <w:tmpl w:val="F6D4D4D4"/>
    <w:lvl w:ilvl="0" w:tplc="51B04F56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11BB2"/>
    <w:multiLevelType w:val="hybridMultilevel"/>
    <w:tmpl w:val="071886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72005"/>
    <w:multiLevelType w:val="hybridMultilevel"/>
    <w:tmpl w:val="67B61534"/>
    <w:lvl w:ilvl="0" w:tplc="1E805E4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AD026F"/>
    <w:multiLevelType w:val="hybridMultilevel"/>
    <w:tmpl w:val="60CA8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A7607"/>
    <w:multiLevelType w:val="hybridMultilevel"/>
    <w:tmpl w:val="0DDE6F7C"/>
    <w:lvl w:ilvl="0" w:tplc="A79EFC3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5150353"/>
    <w:multiLevelType w:val="hybridMultilevel"/>
    <w:tmpl w:val="2A72CC9C"/>
    <w:lvl w:ilvl="0" w:tplc="3A5EA52A">
      <w:start w:val="3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1B1EF0"/>
    <w:multiLevelType w:val="hybridMultilevel"/>
    <w:tmpl w:val="621C61D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3309C"/>
    <w:multiLevelType w:val="hybridMultilevel"/>
    <w:tmpl w:val="0380B1D2"/>
    <w:lvl w:ilvl="0" w:tplc="3D242240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E678E"/>
    <w:multiLevelType w:val="hybridMultilevel"/>
    <w:tmpl w:val="9B408E1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C9949F9"/>
    <w:multiLevelType w:val="hybridMultilevel"/>
    <w:tmpl w:val="CEA66C9A"/>
    <w:lvl w:ilvl="0" w:tplc="BA9A24CE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74DAB"/>
    <w:multiLevelType w:val="hybridMultilevel"/>
    <w:tmpl w:val="E0C8EB8E"/>
    <w:lvl w:ilvl="0" w:tplc="98244D0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D1F09DA8">
      <w:start w:val="9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4AC2786A">
      <w:start w:val="10"/>
      <w:numFmt w:val="decimal"/>
      <w:lvlText w:val="%4"/>
      <w:lvlJc w:val="left"/>
      <w:pPr>
        <w:ind w:left="3240" w:hanging="360"/>
      </w:pPr>
      <w:rPr>
        <w:rFonts w:hint="default"/>
        <w:i w:val="0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284E6F15"/>
    <w:multiLevelType w:val="hybridMultilevel"/>
    <w:tmpl w:val="E1FAF18E"/>
    <w:lvl w:ilvl="0" w:tplc="8A7075E4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30548"/>
    <w:multiLevelType w:val="hybridMultilevel"/>
    <w:tmpl w:val="F1B660C6"/>
    <w:lvl w:ilvl="0" w:tplc="C0FE7D1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37109F"/>
    <w:multiLevelType w:val="hybridMultilevel"/>
    <w:tmpl w:val="1D56EADE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44D3F"/>
    <w:multiLevelType w:val="hybridMultilevel"/>
    <w:tmpl w:val="72047D0C"/>
    <w:lvl w:ilvl="0" w:tplc="1916A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E489D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84977"/>
    <w:multiLevelType w:val="hybridMultilevel"/>
    <w:tmpl w:val="E7E27878"/>
    <w:lvl w:ilvl="0" w:tplc="02C4732C">
      <w:start w:val="1"/>
      <w:numFmt w:val="lowerLetter"/>
      <w:lvlText w:val="%1.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9A7E22"/>
    <w:multiLevelType w:val="hybridMultilevel"/>
    <w:tmpl w:val="32E25F6C"/>
    <w:lvl w:ilvl="0" w:tplc="2A36B4A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E24DA4"/>
    <w:multiLevelType w:val="hybridMultilevel"/>
    <w:tmpl w:val="B4465B5A"/>
    <w:lvl w:ilvl="0" w:tplc="003EB8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2BE0DD8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BB732D2"/>
    <w:multiLevelType w:val="hybridMultilevel"/>
    <w:tmpl w:val="B216ACDE"/>
    <w:lvl w:ilvl="0" w:tplc="41D28C14">
      <w:start w:val="9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43F5"/>
    <w:multiLevelType w:val="hybridMultilevel"/>
    <w:tmpl w:val="9B243F2E"/>
    <w:lvl w:ilvl="0" w:tplc="D86C5078">
      <w:start w:val="9"/>
      <w:numFmt w:val="decimal"/>
      <w:lvlText w:val="%1."/>
      <w:lvlJc w:val="left"/>
      <w:pPr>
        <w:ind w:left="3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22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1B05865"/>
    <w:multiLevelType w:val="hybridMultilevel"/>
    <w:tmpl w:val="AA44A30A"/>
    <w:lvl w:ilvl="0" w:tplc="85DCC3D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82098"/>
    <w:multiLevelType w:val="hybridMultilevel"/>
    <w:tmpl w:val="80B2A2BE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B9C10BB"/>
    <w:multiLevelType w:val="hybridMultilevel"/>
    <w:tmpl w:val="96165280"/>
    <w:lvl w:ilvl="0" w:tplc="66F89818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color w:val="333333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3D4F20"/>
    <w:multiLevelType w:val="hybridMultilevel"/>
    <w:tmpl w:val="86DAF44C"/>
    <w:lvl w:ilvl="0" w:tplc="C304F8C2">
      <w:start w:val="5"/>
      <w:numFmt w:val="decimal"/>
      <w:lvlText w:val="%1."/>
      <w:lvlJc w:val="left"/>
      <w:pPr>
        <w:ind w:left="81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73710321"/>
    <w:multiLevelType w:val="hybridMultilevel"/>
    <w:tmpl w:val="C12C5BE4"/>
    <w:lvl w:ilvl="0" w:tplc="A95A83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953A20"/>
    <w:multiLevelType w:val="hybridMultilevel"/>
    <w:tmpl w:val="E8AA796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630698"/>
    <w:multiLevelType w:val="hybridMultilevel"/>
    <w:tmpl w:val="9E4EBA9E"/>
    <w:lvl w:ilvl="0" w:tplc="EF60BB64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9A7608D"/>
    <w:multiLevelType w:val="hybridMultilevel"/>
    <w:tmpl w:val="77CE8A40"/>
    <w:lvl w:ilvl="0" w:tplc="B5EA63F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6"/>
  </w:num>
  <w:num w:numId="3">
    <w:abstractNumId w:val="15"/>
  </w:num>
  <w:num w:numId="4">
    <w:abstractNumId w:val="11"/>
  </w:num>
  <w:num w:numId="5">
    <w:abstractNumId w:val="19"/>
  </w:num>
  <w:num w:numId="6">
    <w:abstractNumId w:val="16"/>
  </w:num>
  <w:num w:numId="7">
    <w:abstractNumId w:val="7"/>
  </w:num>
  <w:num w:numId="8">
    <w:abstractNumId w:val="1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/>
    <w:lvlOverride w:ilvl="1"/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11">
    <w:abstractNumId w:val="22"/>
  </w:num>
  <w:num w:numId="12">
    <w:abstractNumId w:val="21"/>
  </w:num>
  <w:num w:numId="13">
    <w:abstractNumId w:val="2"/>
  </w:num>
  <w:num w:numId="14">
    <w:abstractNumId w:val="22"/>
    <w:lvlOverride w:ilvl="0"/>
    <w:lvlOverride w:ilvl="1"/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8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0"/>
  </w:num>
  <w:num w:numId="21">
    <w:abstractNumId w:val="18"/>
  </w:num>
  <w:num w:numId="22">
    <w:abstractNumId w:val="5"/>
  </w:num>
  <w:num w:numId="23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6"/>
  </w:num>
  <w:num w:numId="26">
    <w:abstractNumId w:val="10"/>
  </w:num>
  <w:num w:numId="27">
    <w:abstractNumId w:val="29"/>
  </w:num>
  <w:num w:numId="28">
    <w:abstractNumId w:val="20"/>
  </w:num>
  <w:num w:numId="29">
    <w:abstractNumId w:val="27"/>
  </w:num>
  <w:num w:numId="30">
    <w:abstractNumId w:val="8"/>
  </w:num>
  <w:num w:numId="31">
    <w:abstractNumId w:val="14"/>
  </w:num>
  <w:num w:numId="32">
    <w:abstractNumId w:val="23"/>
  </w:num>
  <w:num w:numId="33">
    <w:abstractNumId w:val="13"/>
  </w:num>
  <w:num w:numId="34">
    <w:abstractNumId w:val="25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80"/>
    <w:rsid w:val="00002F10"/>
    <w:rsid w:val="00030519"/>
    <w:rsid w:val="00037DC9"/>
    <w:rsid w:val="00047A3A"/>
    <w:rsid w:val="00051092"/>
    <w:rsid w:val="00062698"/>
    <w:rsid w:val="00062F21"/>
    <w:rsid w:val="000A58D5"/>
    <w:rsid w:val="000B3198"/>
    <w:rsid w:val="000C0EF1"/>
    <w:rsid w:val="000E609F"/>
    <w:rsid w:val="000E6680"/>
    <w:rsid w:val="000F5AD5"/>
    <w:rsid w:val="0010271C"/>
    <w:rsid w:val="00104177"/>
    <w:rsid w:val="00123814"/>
    <w:rsid w:val="00142B69"/>
    <w:rsid w:val="00146EEC"/>
    <w:rsid w:val="00165A0A"/>
    <w:rsid w:val="00165F2D"/>
    <w:rsid w:val="001739E5"/>
    <w:rsid w:val="00182EE8"/>
    <w:rsid w:val="001A366C"/>
    <w:rsid w:val="001E542F"/>
    <w:rsid w:val="002042DA"/>
    <w:rsid w:val="00211E7D"/>
    <w:rsid w:val="00230186"/>
    <w:rsid w:val="002346A5"/>
    <w:rsid w:val="00261796"/>
    <w:rsid w:val="00276043"/>
    <w:rsid w:val="002B0AD0"/>
    <w:rsid w:val="00336757"/>
    <w:rsid w:val="00366854"/>
    <w:rsid w:val="003842D1"/>
    <w:rsid w:val="003B7AE8"/>
    <w:rsid w:val="003C3FA1"/>
    <w:rsid w:val="004034A4"/>
    <w:rsid w:val="00417437"/>
    <w:rsid w:val="0042416F"/>
    <w:rsid w:val="004408B5"/>
    <w:rsid w:val="00446C44"/>
    <w:rsid w:val="004478B1"/>
    <w:rsid w:val="00474032"/>
    <w:rsid w:val="004A2B03"/>
    <w:rsid w:val="004B3264"/>
    <w:rsid w:val="004C0B06"/>
    <w:rsid w:val="004D549B"/>
    <w:rsid w:val="004F6AC2"/>
    <w:rsid w:val="0053211F"/>
    <w:rsid w:val="00532EEF"/>
    <w:rsid w:val="00543FC1"/>
    <w:rsid w:val="005A5FDE"/>
    <w:rsid w:val="005A7E19"/>
    <w:rsid w:val="005E52A8"/>
    <w:rsid w:val="005F7652"/>
    <w:rsid w:val="00600ACC"/>
    <w:rsid w:val="00624546"/>
    <w:rsid w:val="00630B08"/>
    <w:rsid w:val="006455C8"/>
    <w:rsid w:val="00646E80"/>
    <w:rsid w:val="00656883"/>
    <w:rsid w:val="0066677F"/>
    <w:rsid w:val="006846B4"/>
    <w:rsid w:val="00695397"/>
    <w:rsid w:val="006A08C9"/>
    <w:rsid w:val="006A2974"/>
    <w:rsid w:val="006A6486"/>
    <w:rsid w:val="006E6865"/>
    <w:rsid w:val="006F2C27"/>
    <w:rsid w:val="00706409"/>
    <w:rsid w:val="007204DC"/>
    <w:rsid w:val="00730891"/>
    <w:rsid w:val="00741008"/>
    <w:rsid w:val="00771837"/>
    <w:rsid w:val="007A196D"/>
    <w:rsid w:val="007D1909"/>
    <w:rsid w:val="00824CD4"/>
    <w:rsid w:val="00847C60"/>
    <w:rsid w:val="00860D2A"/>
    <w:rsid w:val="00896E92"/>
    <w:rsid w:val="008C3086"/>
    <w:rsid w:val="008C7D28"/>
    <w:rsid w:val="008D4EC5"/>
    <w:rsid w:val="008E3D86"/>
    <w:rsid w:val="008F4DCD"/>
    <w:rsid w:val="009002FC"/>
    <w:rsid w:val="00910098"/>
    <w:rsid w:val="00914D23"/>
    <w:rsid w:val="00935C66"/>
    <w:rsid w:val="00955EDE"/>
    <w:rsid w:val="00994186"/>
    <w:rsid w:val="00995259"/>
    <w:rsid w:val="009B36E7"/>
    <w:rsid w:val="00A1443C"/>
    <w:rsid w:val="00A21563"/>
    <w:rsid w:val="00A37DC8"/>
    <w:rsid w:val="00A561D6"/>
    <w:rsid w:val="00A61B0A"/>
    <w:rsid w:val="00A63ADC"/>
    <w:rsid w:val="00AF735F"/>
    <w:rsid w:val="00B07E81"/>
    <w:rsid w:val="00B311AB"/>
    <w:rsid w:val="00B32FD0"/>
    <w:rsid w:val="00B41D73"/>
    <w:rsid w:val="00B63C8B"/>
    <w:rsid w:val="00B72117"/>
    <w:rsid w:val="00B7630A"/>
    <w:rsid w:val="00B8505A"/>
    <w:rsid w:val="00BB7631"/>
    <w:rsid w:val="00BC49C8"/>
    <w:rsid w:val="00BE409C"/>
    <w:rsid w:val="00C052B2"/>
    <w:rsid w:val="00C37FB4"/>
    <w:rsid w:val="00C47D12"/>
    <w:rsid w:val="00C702DB"/>
    <w:rsid w:val="00CA3561"/>
    <w:rsid w:val="00CC5BED"/>
    <w:rsid w:val="00CD2FAB"/>
    <w:rsid w:val="00CE0FE7"/>
    <w:rsid w:val="00D134E9"/>
    <w:rsid w:val="00D362D8"/>
    <w:rsid w:val="00D51E3A"/>
    <w:rsid w:val="00D564BE"/>
    <w:rsid w:val="00D66BE8"/>
    <w:rsid w:val="00DA28E3"/>
    <w:rsid w:val="00DC674B"/>
    <w:rsid w:val="00E237E2"/>
    <w:rsid w:val="00E5692F"/>
    <w:rsid w:val="00EC0809"/>
    <w:rsid w:val="00ED48F4"/>
    <w:rsid w:val="00EF795C"/>
    <w:rsid w:val="00F1164B"/>
    <w:rsid w:val="00F24E23"/>
    <w:rsid w:val="00F40813"/>
    <w:rsid w:val="00F8426E"/>
    <w:rsid w:val="00FA63B4"/>
    <w:rsid w:val="00FC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2DCBC516"/>
  <w15:docId w15:val="{95DBA58D-B3F9-495D-951F-956066989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6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680"/>
    <w:pPr>
      <w:keepNext/>
      <w:outlineLvl w:val="0"/>
    </w:pPr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67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0E6680"/>
    <w:pPr>
      <w:keepNext/>
      <w:jc w:val="center"/>
      <w:outlineLvl w:val="4"/>
    </w:pPr>
    <w:rPr>
      <w:rFonts w:ascii="Courier New" w:hAnsi="Courier New" w:cs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E6680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cs="Arial Unicode MS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E6680"/>
    <w:rPr>
      <w:i/>
      <w:iCs/>
    </w:rPr>
  </w:style>
  <w:style w:type="table" w:styleId="TableGrid">
    <w:name w:val="Table Grid"/>
    <w:basedOn w:val="TableNormal"/>
    <w:uiPriority w:val="59"/>
    <w:rsid w:val="000E6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uiPriority w:val="99"/>
    <w:rsid w:val="000E668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E6680"/>
    <w:rPr>
      <w:rFonts w:ascii="Courier New" w:eastAsia="Times New Roman" w:hAnsi="Courier New" w:cs="Courier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0E66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100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100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31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198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6667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677F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677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3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1.vsd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package" Target="embeddings/Microsoft_Visio_Drawing4.vsdx"/><Relationship Id="rId10" Type="http://schemas.openxmlformats.org/officeDocument/2006/relationships/image" Target="media/image2.emf"/><Relationship Id="rId19" Type="http://schemas.openxmlformats.org/officeDocument/2006/relationships/oleObject" Target="embeddings/Microsoft_Visio_2003-2010_Drawing2.vsd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DD7D0-DC34-487A-B1D3-9850AD1E7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Evans, William T.</cp:lastModifiedBy>
  <cp:revision>3</cp:revision>
  <cp:lastPrinted>2021-03-05T13:25:00Z</cp:lastPrinted>
  <dcterms:created xsi:type="dcterms:W3CDTF">2021-10-12T13:25:00Z</dcterms:created>
  <dcterms:modified xsi:type="dcterms:W3CDTF">2021-10-12T13:49:00Z</dcterms:modified>
</cp:coreProperties>
</file>